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D3" w:rsidRPr="002418E7" w:rsidRDefault="002418E7" w:rsidP="002E6FD3">
      <w:pPr>
        <w:shd w:val="clear" w:color="auto" w:fill="FFFFFF"/>
        <w:spacing w:before="100" w:beforeAutospacing="1" w:after="24" w:line="360" w:lineRule="atLeast"/>
        <w:ind w:left="768" w:firstLine="0"/>
        <w:rPr>
          <w:rFonts w:asciiTheme="majorHAnsi" w:hAnsiTheme="majorHAnsi" w:cs="Arial"/>
          <w:b/>
          <w:i/>
          <w:color w:val="000000"/>
          <w:sz w:val="32"/>
          <w:szCs w:val="32"/>
        </w:rPr>
      </w:pPr>
      <w:r w:rsidRPr="002418E7">
        <w:rPr>
          <w:rFonts w:asciiTheme="majorHAnsi" w:hAnsiTheme="majorHAnsi" w:cs="Arial"/>
          <w:b/>
          <w:i/>
          <w:color w:val="000000"/>
          <w:sz w:val="32"/>
          <w:szCs w:val="32"/>
        </w:rPr>
        <w:t xml:space="preserve">Partie </w:t>
      </w:r>
      <w:r>
        <w:rPr>
          <w:rFonts w:asciiTheme="majorHAnsi" w:hAnsiTheme="majorHAnsi" w:cs="Arial"/>
          <w:b/>
          <w:i/>
          <w:color w:val="000000"/>
          <w:sz w:val="32"/>
          <w:szCs w:val="32"/>
        </w:rPr>
        <w:t xml:space="preserve">des </w:t>
      </w:r>
      <w:r w:rsidR="00DC1007">
        <w:rPr>
          <w:rFonts w:asciiTheme="majorHAnsi" w:hAnsiTheme="majorHAnsi" w:cs="Arial"/>
          <w:b/>
          <w:i/>
          <w:color w:val="000000"/>
          <w:sz w:val="32"/>
          <w:szCs w:val="32"/>
        </w:rPr>
        <w:t xml:space="preserve">alcalifiants </w:t>
      </w:r>
      <w:r w:rsidRPr="002418E7">
        <w:rPr>
          <w:rFonts w:asciiTheme="majorHAnsi" w:hAnsiTheme="majorHAnsi" w:cs="Arial"/>
          <w:b/>
          <w:i/>
          <w:color w:val="000000"/>
          <w:sz w:val="32"/>
          <w:szCs w:val="32"/>
        </w:rPr>
        <w:t xml:space="preserve"> (basique)</w:t>
      </w:r>
    </w:p>
    <w:p w:rsidR="002E6FD3" w:rsidRPr="008D3DA1" w:rsidRDefault="002E6FD3" w:rsidP="002E6FD3">
      <w:pPr>
        <w:shd w:val="clear" w:color="auto" w:fill="FFFFFF"/>
        <w:spacing w:before="100" w:beforeAutospacing="1" w:after="24" w:line="360" w:lineRule="atLeast"/>
        <w:ind w:left="768" w:firstLine="0"/>
        <w:rPr>
          <w:rFonts w:ascii="Arial" w:hAnsi="Arial" w:cs="Arial"/>
          <w:color w:val="000000"/>
        </w:rPr>
      </w:pPr>
    </w:p>
    <w:tbl>
      <w:tblPr>
        <w:tblW w:w="0" w:type="auto"/>
        <w:tblCellSpacing w:w="0" w:type="dxa"/>
        <w:tblInd w:w="167" w:type="dxa"/>
        <w:tblBorders>
          <w:top w:val="single" w:sz="6" w:space="0" w:color="B9B9B9"/>
          <w:left w:val="single" w:sz="6" w:space="0" w:color="B9B9B9"/>
        </w:tblBorders>
        <w:tblCellMar>
          <w:left w:w="0" w:type="dxa"/>
          <w:right w:w="0" w:type="dxa"/>
        </w:tblCellMar>
        <w:tblLook w:val="04A0"/>
      </w:tblPr>
      <w:tblGrid>
        <w:gridCol w:w="2557"/>
        <w:gridCol w:w="1629"/>
        <w:gridCol w:w="1956"/>
        <w:gridCol w:w="2430"/>
      </w:tblGrid>
      <w:tr w:rsidR="002E6FD3" w:rsidTr="006D333C">
        <w:trPr>
          <w:tblCellSpacing w:w="0" w:type="dxa"/>
        </w:trPr>
        <w:tc>
          <w:tcPr>
            <w:tcW w:w="0" w:type="auto"/>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2E6FD3" w:rsidRDefault="002E6FD3" w:rsidP="006D333C">
            <w:pPr>
              <w:pStyle w:val="NormalWeb"/>
              <w:spacing w:before="0" w:beforeAutospacing="0" w:after="0" w:afterAutospacing="0" w:line="301" w:lineRule="atLeast"/>
              <w:rPr>
                <w:color w:val="000000"/>
              </w:rPr>
            </w:pPr>
            <w:r>
              <w:rPr>
                <w:b/>
                <w:bCs/>
                <w:color w:val="000000"/>
              </w:rPr>
              <w:t>Groupes d’aliments</w:t>
            </w:r>
          </w:p>
        </w:tc>
        <w:tc>
          <w:tcPr>
            <w:tcW w:w="0" w:type="auto"/>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2E6FD3" w:rsidRDefault="002E6FD3" w:rsidP="006D333C">
            <w:pPr>
              <w:pStyle w:val="NormalWeb"/>
              <w:spacing w:before="0" w:beforeAutospacing="0" w:after="0" w:afterAutospacing="0" w:line="301" w:lineRule="atLeast"/>
              <w:rPr>
                <w:color w:val="000000"/>
              </w:rPr>
            </w:pPr>
            <w:r>
              <w:rPr>
                <w:b/>
                <w:bCs/>
                <w:color w:val="000000"/>
              </w:rPr>
              <w:t>Fortement alcalifiants</w:t>
            </w:r>
          </w:p>
        </w:tc>
        <w:tc>
          <w:tcPr>
            <w:tcW w:w="0" w:type="auto"/>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2E6FD3" w:rsidRDefault="002E6FD3" w:rsidP="006D333C">
            <w:pPr>
              <w:pStyle w:val="NormalWeb"/>
              <w:spacing w:before="0" w:beforeAutospacing="0" w:after="0" w:afterAutospacing="0" w:line="301" w:lineRule="atLeast"/>
              <w:rPr>
                <w:color w:val="000000"/>
              </w:rPr>
            </w:pPr>
            <w:r>
              <w:rPr>
                <w:b/>
                <w:bCs/>
                <w:color w:val="000000"/>
              </w:rPr>
              <w:t>Moyennement alcalifiants</w:t>
            </w:r>
          </w:p>
        </w:tc>
        <w:tc>
          <w:tcPr>
            <w:tcW w:w="0" w:type="auto"/>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2E6FD3" w:rsidRDefault="002E6FD3" w:rsidP="006D333C">
            <w:pPr>
              <w:pStyle w:val="NormalWeb"/>
              <w:spacing w:before="0" w:beforeAutospacing="0" w:after="0" w:afterAutospacing="0" w:line="301" w:lineRule="atLeast"/>
              <w:rPr>
                <w:color w:val="000000"/>
              </w:rPr>
            </w:pPr>
            <w:r>
              <w:rPr>
                <w:b/>
                <w:bCs/>
                <w:color w:val="000000"/>
              </w:rPr>
              <w:t>Faiblement alcalifiants</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t>Fruits</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Mûre</w:t>
            </w:r>
          </w:p>
          <w:p w:rsidR="002E6FD3" w:rsidRDefault="002E6FD3" w:rsidP="006D333C">
            <w:pPr>
              <w:pStyle w:val="NormalWeb"/>
              <w:spacing w:before="0" w:beforeAutospacing="0" w:after="167" w:afterAutospacing="0" w:line="301" w:lineRule="atLeast"/>
              <w:rPr>
                <w:color w:val="000000"/>
              </w:rPr>
            </w:pPr>
            <w:r>
              <w:rPr>
                <w:color w:val="000000"/>
              </w:rPr>
              <w:t>Fraise</w:t>
            </w:r>
          </w:p>
          <w:p w:rsidR="002E6FD3" w:rsidRDefault="002E6FD3" w:rsidP="006D333C">
            <w:pPr>
              <w:pStyle w:val="NormalWeb"/>
              <w:spacing w:before="0" w:beforeAutospacing="0" w:after="167" w:afterAutospacing="0" w:line="301" w:lineRule="atLeast"/>
              <w:rPr>
                <w:color w:val="000000"/>
              </w:rPr>
            </w:pPr>
            <w:r>
              <w:rPr>
                <w:color w:val="000000"/>
              </w:rPr>
              <w:t>Framboise</w:t>
            </w:r>
          </w:p>
          <w:p w:rsidR="002E6FD3" w:rsidRDefault="002E6FD3" w:rsidP="006D333C">
            <w:pPr>
              <w:pStyle w:val="NormalWeb"/>
              <w:spacing w:before="0" w:beforeAutospacing="0" w:after="167" w:afterAutospacing="0" w:line="301" w:lineRule="atLeast"/>
              <w:rPr>
                <w:color w:val="000000"/>
              </w:rPr>
            </w:pPr>
            <w:r>
              <w:rPr>
                <w:color w:val="000000"/>
              </w:rPr>
              <w:t>Cantaloup</w:t>
            </w:r>
          </w:p>
          <w:p w:rsidR="002E6FD3" w:rsidRDefault="002E6FD3" w:rsidP="006D333C">
            <w:pPr>
              <w:pStyle w:val="NormalWeb"/>
              <w:spacing w:before="0" w:beforeAutospacing="0" w:after="167" w:afterAutospacing="0" w:line="301" w:lineRule="atLeast"/>
              <w:rPr>
                <w:color w:val="000000"/>
              </w:rPr>
            </w:pPr>
            <w:r>
              <w:rPr>
                <w:color w:val="000000"/>
              </w:rPr>
              <w:t>Melon d’eau</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Raisin</w:t>
            </w:r>
          </w:p>
          <w:p w:rsidR="002E6FD3" w:rsidRDefault="002E6FD3" w:rsidP="006D333C">
            <w:pPr>
              <w:pStyle w:val="NormalWeb"/>
              <w:spacing w:before="0" w:beforeAutospacing="0" w:after="167" w:afterAutospacing="0" w:line="301" w:lineRule="atLeast"/>
              <w:rPr>
                <w:color w:val="000000"/>
              </w:rPr>
            </w:pPr>
            <w:r>
              <w:rPr>
                <w:color w:val="000000"/>
              </w:rPr>
              <w:t>Bleuet</w:t>
            </w:r>
          </w:p>
          <w:p w:rsidR="002E6FD3" w:rsidRDefault="002E6FD3" w:rsidP="006D333C">
            <w:pPr>
              <w:pStyle w:val="NormalWeb"/>
              <w:spacing w:before="0" w:beforeAutospacing="0" w:after="167" w:afterAutospacing="0" w:line="301" w:lineRule="atLeast"/>
              <w:rPr>
                <w:color w:val="000000"/>
              </w:rPr>
            </w:pPr>
            <w:r>
              <w:rPr>
                <w:color w:val="000000"/>
              </w:rPr>
              <w:t>Abricot</w:t>
            </w:r>
          </w:p>
          <w:p w:rsidR="002E6FD3" w:rsidRDefault="002E6FD3" w:rsidP="006D333C">
            <w:pPr>
              <w:pStyle w:val="NormalWeb"/>
              <w:spacing w:before="0" w:beforeAutospacing="0" w:after="167" w:afterAutospacing="0" w:line="301" w:lineRule="atLeast"/>
              <w:rPr>
                <w:color w:val="000000"/>
              </w:rPr>
            </w:pPr>
            <w:r>
              <w:rPr>
                <w:color w:val="000000"/>
              </w:rPr>
              <w:t>Pomme</w:t>
            </w:r>
          </w:p>
          <w:p w:rsidR="002E6FD3" w:rsidRDefault="002E6FD3" w:rsidP="006D333C">
            <w:pPr>
              <w:pStyle w:val="NormalWeb"/>
              <w:spacing w:before="0" w:beforeAutospacing="0" w:after="167" w:afterAutospacing="0" w:line="301" w:lineRule="atLeast"/>
              <w:rPr>
                <w:color w:val="000000"/>
              </w:rPr>
            </w:pPr>
            <w:r>
              <w:rPr>
                <w:color w:val="000000"/>
              </w:rPr>
              <w:t>Avocat</w:t>
            </w:r>
          </w:p>
          <w:p w:rsidR="002E6FD3" w:rsidRDefault="002E6FD3" w:rsidP="006D333C">
            <w:pPr>
              <w:pStyle w:val="NormalWeb"/>
              <w:spacing w:before="0" w:beforeAutospacing="0" w:after="167" w:afterAutospacing="0" w:line="301" w:lineRule="atLeast"/>
              <w:rPr>
                <w:color w:val="000000"/>
              </w:rPr>
            </w:pPr>
            <w:r>
              <w:rPr>
                <w:color w:val="000000"/>
              </w:rPr>
              <w:t>Banane</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Noix de coco</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t>Légumes</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Asperge</w:t>
            </w:r>
          </w:p>
          <w:p w:rsidR="002E6FD3" w:rsidRDefault="002E6FD3" w:rsidP="006D333C">
            <w:pPr>
              <w:pStyle w:val="NormalWeb"/>
              <w:spacing w:before="0" w:beforeAutospacing="0" w:after="167" w:afterAutospacing="0" w:line="301" w:lineRule="atLeast"/>
              <w:rPr>
                <w:color w:val="000000"/>
              </w:rPr>
            </w:pPr>
            <w:r>
              <w:rPr>
                <w:color w:val="000000"/>
              </w:rPr>
              <w:t>Céleri</w:t>
            </w:r>
          </w:p>
          <w:p w:rsidR="002E6FD3" w:rsidRDefault="002E6FD3" w:rsidP="006D333C">
            <w:pPr>
              <w:pStyle w:val="NormalWeb"/>
              <w:spacing w:before="0" w:beforeAutospacing="0" w:after="167" w:afterAutospacing="0" w:line="301" w:lineRule="atLeast"/>
              <w:rPr>
                <w:color w:val="000000"/>
              </w:rPr>
            </w:pPr>
            <w:r>
              <w:rPr>
                <w:color w:val="000000"/>
              </w:rPr>
              <w:t>Légumes verts feuillus</w:t>
            </w:r>
          </w:p>
          <w:p w:rsidR="002E6FD3" w:rsidRDefault="002E6FD3" w:rsidP="006D333C">
            <w:pPr>
              <w:pStyle w:val="NormalWeb"/>
              <w:spacing w:before="0" w:beforeAutospacing="0" w:after="167" w:afterAutospacing="0" w:line="301" w:lineRule="atLeast"/>
              <w:rPr>
                <w:color w:val="000000"/>
              </w:rPr>
            </w:pPr>
            <w:r>
              <w:rPr>
                <w:color w:val="000000"/>
              </w:rPr>
              <w:t>Endive</w:t>
            </w:r>
          </w:p>
          <w:p w:rsidR="002E6FD3" w:rsidRDefault="002E6FD3" w:rsidP="006D333C">
            <w:pPr>
              <w:pStyle w:val="NormalWeb"/>
              <w:spacing w:before="0" w:beforeAutospacing="0" w:after="167" w:afterAutospacing="0" w:line="301" w:lineRule="atLeast"/>
              <w:rPr>
                <w:color w:val="000000"/>
              </w:rPr>
            </w:pPr>
            <w:r>
              <w:rPr>
                <w:color w:val="000000"/>
              </w:rPr>
              <w:t>Chou frisé</w:t>
            </w:r>
          </w:p>
          <w:p w:rsidR="002E6FD3" w:rsidRDefault="002E6FD3" w:rsidP="006D333C">
            <w:pPr>
              <w:pStyle w:val="NormalWeb"/>
              <w:spacing w:before="0" w:beforeAutospacing="0" w:after="167" w:afterAutospacing="0" w:line="301" w:lineRule="atLeast"/>
              <w:rPr>
                <w:color w:val="000000"/>
              </w:rPr>
            </w:pPr>
            <w:r>
              <w:rPr>
                <w:color w:val="000000"/>
              </w:rPr>
              <w:t>Patate douce</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Artichaut</w:t>
            </w:r>
          </w:p>
          <w:p w:rsidR="002E6FD3" w:rsidRDefault="002E6FD3" w:rsidP="006D333C">
            <w:pPr>
              <w:pStyle w:val="NormalWeb"/>
              <w:spacing w:before="0" w:beforeAutospacing="0" w:after="167" w:afterAutospacing="0" w:line="301" w:lineRule="atLeast"/>
              <w:rPr>
                <w:color w:val="000000"/>
              </w:rPr>
            </w:pPr>
            <w:r>
              <w:rPr>
                <w:color w:val="000000"/>
              </w:rPr>
              <w:t>Pomme de terre</w:t>
            </w:r>
          </w:p>
          <w:p w:rsidR="002E6FD3" w:rsidRDefault="002E6FD3" w:rsidP="006D333C">
            <w:pPr>
              <w:pStyle w:val="NormalWeb"/>
              <w:spacing w:before="0" w:beforeAutospacing="0" w:after="167" w:afterAutospacing="0" w:line="301" w:lineRule="atLeast"/>
              <w:rPr>
                <w:color w:val="000000"/>
              </w:rPr>
            </w:pPr>
            <w:r>
              <w:rPr>
                <w:color w:val="000000"/>
              </w:rPr>
              <w:t>Betterave</w:t>
            </w:r>
          </w:p>
          <w:p w:rsidR="002E6FD3" w:rsidRDefault="002E6FD3" w:rsidP="006D333C">
            <w:pPr>
              <w:pStyle w:val="NormalWeb"/>
              <w:spacing w:before="0" w:beforeAutospacing="0" w:after="167" w:afterAutospacing="0" w:line="301" w:lineRule="atLeast"/>
              <w:rPr>
                <w:color w:val="000000"/>
              </w:rPr>
            </w:pPr>
            <w:r>
              <w:rPr>
                <w:color w:val="000000"/>
              </w:rPr>
              <w:t>Brocoli</w:t>
            </w:r>
          </w:p>
          <w:p w:rsidR="002E6FD3" w:rsidRDefault="002E6FD3" w:rsidP="006D333C">
            <w:pPr>
              <w:pStyle w:val="NormalWeb"/>
              <w:spacing w:before="0" w:beforeAutospacing="0" w:after="167" w:afterAutospacing="0" w:line="301" w:lineRule="atLeast"/>
              <w:rPr>
                <w:color w:val="000000"/>
              </w:rPr>
            </w:pPr>
            <w:r>
              <w:rPr>
                <w:color w:val="000000"/>
              </w:rPr>
              <w:t>Chou</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Pois mange-tout</w:t>
            </w:r>
          </w:p>
          <w:p w:rsidR="002E6FD3" w:rsidRDefault="002E6FD3" w:rsidP="006D333C">
            <w:pPr>
              <w:pStyle w:val="NormalWeb"/>
              <w:spacing w:before="0" w:beforeAutospacing="0" w:after="167" w:afterAutospacing="0" w:line="301" w:lineRule="atLeast"/>
              <w:rPr>
                <w:color w:val="000000"/>
              </w:rPr>
            </w:pPr>
            <w:r>
              <w:rPr>
                <w:color w:val="000000"/>
              </w:rPr>
              <w:t>Carotte</w:t>
            </w:r>
          </w:p>
          <w:p w:rsidR="002E6FD3" w:rsidRDefault="002E6FD3" w:rsidP="006D333C">
            <w:pPr>
              <w:pStyle w:val="NormalWeb"/>
              <w:spacing w:before="0" w:beforeAutospacing="0" w:after="167" w:afterAutospacing="0" w:line="301" w:lineRule="atLeast"/>
              <w:rPr>
                <w:color w:val="000000"/>
              </w:rPr>
            </w:pPr>
            <w:r>
              <w:rPr>
                <w:color w:val="000000"/>
              </w:rPr>
              <w:t>Concombre</w:t>
            </w:r>
          </w:p>
          <w:p w:rsidR="002E6FD3" w:rsidRDefault="002E6FD3" w:rsidP="006D333C">
            <w:pPr>
              <w:pStyle w:val="NormalWeb"/>
              <w:spacing w:before="0" w:beforeAutospacing="0" w:after="167" w:afterAutospacing="0" w:line="301" w:lineRule="atLeast"/>
              <w:rPr>
                <w:color w:val="000000"/>
              </w:rPr>
            </w:pPr>
            <w:r>
              <w:rPr>
                <w:color w:val="000000"/>
              </w:rPr>
              <w:t>Chou de Bruxelles</w:t>
            </w:r>
          </w:p>
          <w:p w:rsidR="002E6FD3" w:rsidRDefault="002E6FD3" w:rsidP="006D333C">
            <w:pPr>
              <w:pStyle w:val="NormalWeb"/>
              <w:spacing w:before="0" w:beforeAutospacing="0" w:after="167" w:afterAutospacing="0" w:line="301" w:lineRule="atLeast"/>
              <w:rPr>
                <w:color w:val="000000"/>
              </w:rPr>
            </w:pPr>
            <w:r>
              <w:rPr>
                <w:color w:val="000000"/>
              </w:rPr>
              <w:t>Chou-fleur</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t>Viandes, volailles et poissons</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t>Produits laitiers, oeufs</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Beurre clarifié</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t>Huiles</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D’olive</w:t>
            </w:r>
          </w:p>
          <w:p w:rsidR="002E6FD3" w:rsidRDefault="002E6FD3" w:rsidP="006D333C">
            <w:pPr>
              <w:pStyle w:val="NormalWeb"/>
              <w:spacing w:before="0" w:beforeAutospacing="0" w:after="167" w:afterAutospacing="0" w:line="301" w:lineRule="atLeast"/>
              <w:rPr>
                <w:color w:val="000000"/>
              </w:rPr>
            </w:pPr>
            <w:r>
              <w:rPr>
                <w:color w:val="000000"/>
              </w:rPr>
              <w:t>De noix de coco</w:t>
            </w:r>
          </w:p>
          <w:p w:rsidR="002E6FD3" w:rsidRDefault="002E6FD3" w:rsidP="006D333C">
            <w:pPr>
              <w:pStyle w:val="NormalWeb"/>
              <w:spacing w:before="0" w:beforeAutospacing="0" w:after="167" w:afterAutospacing="0" w:line="301" w:lineRule="atLeast"/>
              <w:rPr>
                <w:color w:val="000000"/>
              </w:rPr>
            </w:pPr>
            <w:r>
              <w:rPr>
                <w:color w:val="000000"/>
              </w:rPr>
              <w:t>De foie de morue</w:t>
            </w:r>
          </w:p>
          <w:p w:rsidR="002E6FD3" w:rsidRDefault="002E6FD3" w:rsidP="006D333C">
            <w:pPr>
              <w:pStyle w:val="NormalWeb"/>
              <w:spacing w:before="0" w:beforeAutospacing="0" w:after="167" w:afterAutospacing="0" w:line="301" w:lineRule="atLeast"/>
              <w:rPr>
                <w:color w:val="000000"/>
              </w:rPr>
            </w:pPr>
            <w:r>
              <w:rPr>
                <w:color w:val="000000"/>
              </w:rPr>
              <w:t>D’avocat</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t>Noix, graines, légumineuses, épices</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Châtaigne</w:t>
            </w:r>
          </w:p>
          <w:p w:rsidR="002E6FD3" w:rsidRDefault="002E6FD3" w:rsidP="006D333C">
            <w:pPr>
              <w:pStyle w:val="NormalWeb"/>
              <w:spacing w:before="0" w:beforeAutospacing="0" w:after="167" w:afterAutospacing="0" w:line="301" w:lineRule="atLeast"/>
              <w:rPr>
                <w:color w:val="000000"/>
              </w:rPr>
            </w:pPr>
            <w:r>
              <w:rPr>
                <w:color w:val="000000"/>
              </w:rPr>
              <w:t>Gingembre</w:t>
            </w:r>
          </w:p>
          <w:p w:rsidR="002E6FD3" w:rsidRDefault="002E6FD3" w:rsidP="006D333C">
            <w:pPr>
              <w:pStyle w:val="NormalWeb"/>
              <w:spacing w:before="0" w:beforeAutospacing="0" w:after="167" w:afterAutospacing="0" w:line="301" w:lineRule="atLeast"/>
              <w:rPr>
                <w:color w:val="000000"/>
              </w:rPr>
            </w:pPr>
            <w:r>
              <w:rPr>
                <w:color w:val="000000"/>
              </w:rPr>
              <w:t>Graine de citrouille</w:t>
            </w:r>
          </w:p>
          <w:p w:rsidR="002E6FD3" w:rsidRDefault="002E6FD3" w:rsidP="006D333C">
            <w:pPr>
              <w:pStyle w:val="NormalWeb"/>
              <w:spacing w:before="0" w:beforeAutospacing="0" w:after="167" w:afterAutospacing="0" w:line="301" w:lineRule="atLeast"/>
              <w:rPr>
                <w:color w:val="000000"/>
              </w:rPr>
            </w:pPr>
            <w:r>
              <w:rPr>
                <w:color w:val="000000"/>
              </w:rPr>
              <w:t>Sel de mer</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Poivre noir</w:t>
            </w:r>
          </w:p>
          <w:p w:rsidR="002E6FD3" w:rsidRDefault="002E6FD3" w:rsidP="006D333C">
            <w:pPr>
              <w:pStyle w:val="NormalWeb"/>
              <w:spacing w:before="0" w:beforeAutospacing="0" w:after="167" w:afterAutospacing="0" w:line="301" w:lineRule="atLeast"/>
              <w:rPr>
                <w:color w:val="000000"/>
              </w:rPr>
            </w:pPr>
            <w:r>
              <w:rPr>
                <w:color w:val="000000"/>
              </w:rPr>
              <w:t>Noix de cajou</w:t>
            </w:r>
          </w:p>
          <w:p w:rsidR="002E6FD3" w:rsidRDefault="002E6FD3" w:rsidP="006D333C">
            <w:pPr>
              <w:pStyle w:val="NormalWeb"/>
              <w:spacing w:before="0" w:beforeAutospacing="0" w:after="167" w:afterAutospacing="0" w:line="301" w:lineRule="atLeast"/>
              <w:rPr>
                <w:color w:val="000000"/>
              </w:rPr>
            </w:pPr>
            <w:r>
              <w:rPr>
                <w:color w:val="000000"/>
              </w:rPr>
              <w:t>Ail</w:t>
            </w:r>
          </w:p>
          <w:p w:rsidR="002E6FD3" w:rsidRDefault="002E6FD3" w:rsidP="006D333C">
            <w:pPr>
              <w:pStyle w:val="NormalWeb"/>
              <w:spacing w:before="0" w:beforeAutospacing="0" w:after="167" w:afterAutospacing="0" w:line="301" w:lineRule="atLeast"/>
              <w:rPr>
                <w:color w:val="000000"/>
              </w:rPr>
            </w:pPr>
            <w:r>
              <w:rPr>
                <w:color w:val="000000"/>
              </w:rPr>
              <w:t>Cannelle</w:t>
            </w:r>
          </w:p>
          <w:p w:rsidR="002E6FD3" w:rsidRDefault="002E6FD3" w:rsidP="006D333C">
            <w:pPr>
              <w:pStyle w:val="NormalWeb"/>
              <w:spacing w:before="0" w:beforeAutospacing="0" w:after="167" w:afterAutospacing="0" w:line="301" w:lineRule="atLeast"/>
              <w:rPr>
                <w:color w:val="000000"/>
              </w:rPr>
            </w:pPr>
            <w:r>
              <w:rPr>
                <w:color w:val="000000"/>
              </w:rPr>
              <w:t>Sauce soya</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Graine de tournesol, de sésame, de lin</w:t>
            </w:r>
          </w:p>
          <w:p w:rsidR="002E6FD3" w:rsidRDefault="002E6FD3" w:rsidP="006D333C">
            <w:pPr>
              <w:pStyle w:val="NormalWeb"/>
              <w:spacing w:before="0" w:beforeAutospacing="0" w:after="167" w:afterAutospacing="0" w:line="301" w:lineRule="atLeast"/>
              <w:rPr>
                <w:color w:val="000000"/>
              </w:rPr>
            </w:pPr>
            <w:r>
              <w:rPr>
                <w:color w:val="000000"/>
              </w:rPr>
              <w:t>Amande</w:t>
            </w:r>
          </w:p>
          <w:p w:rsidR="002E6FD3" w:rsidRDefault="002E6FD3" w:rsidP="006D333C">
            <w:pPr>
              <w:pStyle w:val="NormalWeb"/>
              <w:spacing w:before="0" w:beforeAutospacing="0" w:after="167" w:afterAutospacing="0" w:line="301" w:lineRule="atLeast"/>
              <w:rPr>
                <w:color w:val="000000"/>
              </w:rPr>
            </w:pPr>
            <w:r>
              <w:rPr>
                <w:color w:val="000000"/>
              </w:rPr>
              <w:t>Noix de macadamia</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t>Pains, céréales, desserts</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Granola sans sucre</w:t>
            </w:r>
          </w:p>
          <w:p w:rsidR="002E6FD3" w:rsidRDefault="002E6FD3" w:rsidP="006D333C">
            <w:pPr>
              <w:pStyle w:val="NormalWeb"/>
              <w:spacing w:before="0" w:beforeAutospacing="0" w:after="167" w:afterAutospacing="0" w:line="301" w:lineRule="atLeast"/>
              <w:rPr>
                <w:color w:val="000000"/>
              </w:rPr>
            </w:pPr>
            <w:r>
              <w:rPr>
                <w:color w:val="000000"/>
              </w:rPr>
              <w:lastRenderedPageBreak/>
              <w:t>Gruau</w:t>
            </w:r>
          </w:p>
          <w:p w:rsidR="002E6FD3" w:rsidRDefault="002E6FD3" w:rsidP="006D333C">
            <w:pPr>
              <w:pStyle w:val="NormalWeb"/>
              <w:spacing w:before="0" w:beforeAutospacing="0" w:after="167" w:afterAutospacing="0" w:line="301" w:lineRule="atLeast"/>
              <w:rPr>
                <w:color w:val="000000"/>
              </w:rPr>
            </w:pPr>
            <w:r>
              <w:rPr>
                <w:color w:val="000000"/>
              </w:rPr>
              <w:t>Croustade aux pommes avec avoine et sucre brut</w:t>
            </w:r>
          </w:p>
          <w:p w:rsidR="002E6FD3" w:rsidRDefault="002E6FD3" w:rsidP="006D333C">
            <w:pPr>
              <w:pStyle w:val="NormalWeb"/>
              <w:spacing w:before="0" w:beforeAutospacing="0" w:after="167" w:afterAutospacing="0" w:line="301" w:lineRule="atLeast"/>
              <w:rPr>
                <w:color w:val="000000"/>
              </w:rPr>
            </w:pPr>
            <w:r>
              <w:rPr>
                <w:color w:val="000000"/>
              </w:rPr>
              <w:t>Quinoa</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lastRenderedPageBreak/>
              <w:t>Aliments préparés ou de restauration rapide</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 </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2E6FD3" w:rsidRDefault="002E6FD3" w:rsidP="006D333C">
            <w:pPr>
              <w:pStyle w:val="NormalWeb"/>
              <w:spacing w:before="0" w:beforeAutospacing="0" w:after="0" w:afterAutospacing="0" w:line="301" w:lineRule="atLeast"/>
              <w:rPr>
                <w:color w:val="000000"/>
              </w:rPr>
            </w:pPr>
            <w:r>
              <w:rPr>
                <w:b/>
                <w:bCs/>
                <w:color w:val="000000"/>
              </w:rPr>
              <w:t>Boissons</w:t>
            </w:r>
          </w:p>
        </w:tc>
        <w:tc>
          <w:tcPr>
            <w:tcW w:w="0" w:type="auto"/>
            <w:tcBorders>
              <w:top w:val="nil"/>
              <w:left w:val="nil"/>
              <w:bottom w:val="single" w:sz="6" w:space="0" w:color="B9B9B9"/>
              <w:right w:val="single" w:sz="6" w:space="0" w:color="B9B9B9"/>
            </w:tcBorders>
            <w:tcMar>
              <w:top w:w="84" w:type="dxa"/>
              <w:left w:w="84" w:type="dxa"/>
              <w:bottom w:w="0" w:type="dxa"/>
              <w:right w:w="84" w:type="dxa"/>
            </w:tcMar>
            <w:hideMark/>
          </w:tcPr>
          <w:p w:rsidR="002E6FD3" w:rsidRDefault="002E6FD3" w:rsidP="006D333C">
            <w:pPr>
              <w:pStyle w:val="NormalWeb"/>
              <w:spacing w:before="0" w:beforeAutospacing="0" w:after="167" w:afterAutospacing="0" w:line="301" w:lineRule="atLeast"/>
              <w:rPr>
                <w:color w:val="000000"/>
              </w:rPr>
            </w:pPr>
            <w:r>
              <w:rPr>
                <w:color w:val="000000"/>
              </w:rPr>
              <w:t>Eau minérale</w:t>
            </w:r>
          </w:p>
          <w:p w:rsidR="002E6FD3" w:rsidRDefault="002E6FD3" w:rsidP="006D333C">
            <w:pPr>
              <w:pStyle w:val="NormalWeb"/>
              <w:spacing w:before="0" w:beforeAutospacing="0" w:after="167" w:afterAutospacing="0" w:line="301" w:lineRule="atLeast"/>
              <w:rPr>
                <w:color w:val="000000"/>
              </w:rPr>
            </w:pPr>
            <w:r>
              <w:rPr>
                <w:color w:val="000000"/>
              </w:rPr>
              <w:t>Thé au gingembre</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Jus de pamplemousse</w:t>
            </w:r>
          </w:p>
          <w:p w:rsidR="002E6FD3" w:rsidRDefault="002E6FD3" w:rsidP="006D333C">
            <w:pPr>
              <w:pStyle w:val="NormalWeb"/>
              <w:spacing w:before="0" w:beforeAutospacing="0" w:after="167" w:afterAutospacing="0" w:line="301" w:lineRule="atLeast"/>
              <w:rPr>
                <w:color w:val="000000"/>
              </w:rPr>
            </w:pPr>
            <w:r>
              <w:rPr>
                <w:color w:val="000000"/>
              </w:rPr>
              <w:t>Jus d’ananas</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2E6FD3" w:rsidRDefault="002E6FD3" w:rsidP="006D333C">
            <w:pPr>
              <w:pStyle w:val="NormalWeb"/>
              <w:spacing w:before="0" w:beforeAutospacing="0" w:after="167" w:afterAutospacing="0" w:line="301" w:lineRule="atLeast"/>
              <w:rPr>
                <w:color w:val="000000"/>
              </w:rPr>
            </w:pPr>
            <w:r>
              <w:rPr>
                <w:color w:val="000000"/>
              </w:rPr>
              <w:t>Jus de pomme</w:t>
            </w:r>
          </w:p>
          <w:p w:rsidR="002E6FD3" w:rsidRDefault="002E6FD3" w:rsidP="006D333C">
            <w:pPr>
              <w:pStyle w:val="NormalWeb"/>
              <w:spacing w:before="0" w:beforeAutospacing="0" w:after="167" w:afterAutospacing="0" w:line="301" w:lineRule="atLeast"/>
              <w:rPr>
                <w:color w:val="000000"/>
              </w:rPr>
            </w:pPr>
            <w:r>
              <w:rPr>
                <w:color w:val="000000"/>
              </w:rPr>
              <w:t>Jus de raisin</w:t>
            </w:r>
          </w:p>
          <w:p w:rsidR="002E6FD3" w:rsidRDefault="002E6FD3" w:rsidP="006D333C">
            <w:pPr>
              <w:pStyle w:val="NormalWeb"/>
              <w:spacing w:before="0" w:beforeAutospacing="0" w:after="167" w:afterAutospacing="0" w:line="301" w:lineRule="atLeast"/>
              <w:rPr>
                <w:color w:val="000000"/>
              </w:rPr>
            </w:pPr>
            <w:r>
              <w:rPr>
                <w:color w:val="000000"/>
              </w:rPr>
              <w:t>Jus d’orange</w:t>
            </w:r>
          </w:p>
          <w:p w:rsidR="002E6FD3" w:rsidRDefault="002E6FD3" w:rsidP="006D333C">
            <w:pPr>
              <w:pStyle w:val="NormalWeb"/>
              <w:spacing w:before="0" w:beforeAutospacing="0" w:after="167" w:afterAutospacing="0" w:line="301" w:lineRule="atLeast"/>
              <w:rPr>
                <w:color w:val="000000"/>
              </w:rPr>
            </w:pPr>
            <w:r>
              <w:rPr>
                <w:color w:val="000000"/>
              </w:rPr>
              <w:t>Thé vert</w:t>
            </w:r>
          </w:p>
        </w:tc>
      </w:tr>
    </w:tbl>
    <w:tbl>
      <w:tblPr>
        <w:tblpPr w:leftFromText="141" w:rightFromText="141" w:vertAnchor="page" w:horzAnchor="margin" w:tblpY="2143"/>
        <w:tblW w:w="0" w:type="auto"/>
        <w:tblCellSpacing w:w="0" w:type="dxa"/>
        <w:tblBorders>
          <w:top w:val="single" w:sz="6" w:space="0" w:color="B9B9B9"/>
          <w:left w:val="single" w:sz="6" w:space="0" w:color="B9B9B9"/>
        </w:tblBorders>
        <w:tblCellMar>
          <w:left w:w="0" w:type="dxa"/>
          <w:right w:w="0" w:type="dxa"/>
        </w:tblCellMar>
        <w:tblLook w:val="04A0"/>
      </w:tblPr>
      <w:tblGrid>
        <w:gridCol w:w="2876"/>
        <w:gridCol w:w="1803"/>
        <w:gridCol w:w="2054"/>
        <w:gridCol w:w="2006"/>
      </w:tblGrid>
      <w:tr w:rsidR="009A5DCC" w:rsidTr="001C6FCE">
        <w:trPr>
          <w:tblCellSpacing w:w="0" w:type="dxa"/>
        </w:trPr>
        <w:tc>
          <w:tcPr>
            <w:tcW w:w="0" w:type="auto"/>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9A5DCC" w:rsidRDefault="009A5DCC" w:rsidP="009A5DCC">
            <w:pPr>
              <w:pStyle w:val="NormalWeb"/>
              <w:spacing w:before="0" w:beforeAutospacing="0" w:after="0" w:afterAutospacing="0" w:line="301" w:lineRule="atLeast"/>
              <w:rPr>
                <w:color w:val="000000"/>
              </w:rPr>
            </w:pPr>
            <w:r>
              <w:rPr>
                <w:b/>
                <w:bCs/>
                <w:color w:val="000000"/>
              </w:rPr>
              <w:lastRenderedPageBreak/>
              <w:t>Groupes d’aliments</w:t>
            </w:r>
          </w:p>
        </w:tc>
        <w:tc>
          <w:tcPr>
            <w:tcW w:w="1803" w:type="dxa"/>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9A5DCC" w:rsidRDefault="009A5DCC" w:rsidP="009A5DCC">
            <w:pPr>
              <w:pStyle w:val="NormalWeb"/>
              <w:spacing w:before="0" w:beforeAutospacing="0" w:after="0" w:afterAutospacing="0" w:line="301" w:lineRule="atLeast"/>
              <w:rPr>
                <w:color w:val="000000"/>
              </w:rPr>
            </w:pPr>
            <w:r>
              <w:rPr>
                <w:b/>
                <w:bCs/>
                <w:color w:val="000000"/>
              </w:rPr>
              <w:t>Faiblement acidifiants</w:t>
            </w:r>
          </w:p>
        </w:tc>
        <w:tc>
          <w:tcPr>
            <w:tcW w:w="2054" w:type="dxa"/>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9A5DCC" w:rsidRDefault="009A5DCC" w:rsidP="009A5DCC">
            <w:pPr>
              <w:pStyle w:val="NormalWeb"/>
              <w:spacing w:before="0" w:beforeAutospacing="0" w:after="0" w:afterAutospacing="0" w:line="301" w:lineRule="atLeast"/>
              <w:rPr>
                <w:color w:val="000000"/>
              </w:rPr>
            </w:pPr>
            <w:r>
              <w:rPr>
                <w:b/>
                <w:bCs/>
                <w:color w:val="000000"/>
              </w:rPr>
              <w:t>Moyennement acidifiants</w:t>
            </w:r>
          </w:p>
        </w:tc>
        <w:tc>
          <w:tcPr>
            <w:tcW w:w="0" w:type="auto"/>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9A5DCC" w:rsidRDefault="009A5DCC" w:rsidP="009A5DCC">
            <w:pPr>
              <w:pStyle w:val="NormalWeb"/>
              <w:spacing w:before="0" w:beforeAutospacing="0" w:after="0" w:afterAutospacing="0" w:line="301" w:lineRule="atLeast"/>
              <w:rPr>
                <w:color w:val="000000"/>
              </w:rPr>
            </w:pPr>
            <w:r>
              <w:rPr>
                <w:b/>
                <w:bCs/>
                <w:color w:val="000000"/>
              </w:rPr>
              <w:t>Fortement acidifiants</w:t>
            </w:r>
          </w:p>
        </w:tc>
      </w:tr>
      <w:tr w:rsidR="009A5DCC" w:rsidTr="001C6FCE">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t>Fruits</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Figue</w:t>
            </w:r>
          </w:p>
          <w:p w:rsidR="009A5DCC" w:rsidRDefault="009A5DCC" w:rsidP="009A5DCC">
            <w:pPr>
              <w:pStyle w:val="NormalWeb"/>
              <w:spacing w:before="0" w:beforeAutospacing="0" w:after="167" w:afterAutospacing="0" w:line="301" w:lineRule="atLeast"/>
              <w:rPr>
                <w:color w:val="000000"/>
              </w:rPr>
            </w:pPr>
            <w:r>
              <w:rPr>
                <w:color w:val="000000"/>
              </w:rPr>
              <w:t>Datte</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Canneberge</w:t>
            </w:r>
          </w:p>
          <w:p w:rsidR="009A5DCC" w:rsidRDefault="009A5DCC" w:rsidP="009A5DCC">
            <w:pPr>
              <w:pStyle w:val="NormalWeb"/>
              <w:spacing w:before="0" w:beforeAutospacing="0" w:after="167" w:afterAutospacing="0" w:line="301" w:lineRule="atLeast"/>
              <w:rPr>
                <w:color w:val="000000"/>
              </w:rPr>
            </w:pPr>
            <w:r>
              <w:rPr>
                <w:color w:val="000000"/>
              </w:rPr>
              <w:t>Pomme grenade</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 </w:t>
            </w:r>
          </w:p>
        </w:tc>
      </w:tr>
      <w:tr w:rsidR="009A5DCC" w:rsidTr="001C6FCE">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t>Légumes</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Tomate</w:t>
            </w:r>
          </w:p>
          <w:p w:rsidR="009A5DCC" w:rsidRDefault="009A5DCC" w:rsidP="009A5DCC">
            <w:pPr>
              <w:pStyle w:val="NormalWeb"/>
              <w:spacing w:before="0" w:beforeAutospacing="0" w:after="167" w:afterAutospacing="0" w:line="301" w:lineRule="atLeast"/>
              <w:rPr>
                <w:color w:val="000000"/>
              </w:rPr>
            </w:pPr>
            <w:r>
              <w:rPr>
                <w:color w:val="000000"/>
              </w:rPr>
              <w:t>Pois vert</w:t>
            </w:r>
          </w:p>
          <w:p w:rsidR="009A5DCC" w:rsidRDefault="009A5DCC" w:rsidP="009A5DCC">
            <w:pPr>
              <w:pStyle w:val="NormalWeb"/>
              <w:spacing w:before="0" w:beforeAutospacing="0" w:after="167" w:afterAutospacing="0" w:line="301" w:lineRule="atLeast"/>
              <w:rPr>
                <w:color w:val="000000"/>
              </w:rPr>
            </w:pPr>
            <w:r>
              <w:rPr>
                <w:color w:val="000000"/>
              </w:rPr>
              <w:t>Fève de Lima</w:t>
            </w:r>
          </w:p>
          <w:p w:rsidR="009A5DCC" w:rsidRDefault="009A5DCC" w:rsidP="009A5DCC">
            <w:pPr>
              <w:pStyle w:val="NormalWeb"/>
              <w:spacing w:before="0" w:beforeAutospacing="0" w:after="167" w:afterAutospacing="0" w:line="301" w:lineRule="atLeast"/>
              <w:rPr>
                <w:color w:val="000000"/>
              </w:rPr>
            </w:pPr>
            <w:r>
              <w:rPr>
                <w:color w:val="000000"/>
              </w:rPr>
              <w:t>Épinard</w:t>
            </w:r>
          </w:p>
          <w:p w:rsidR="009A5DCC" w:rsidRDefault="009A5DCC" w:rsidP="009A5DCC">
            <w:pPr>
              <w:pStyle w:val="NormalWeb"/>
              <w:spacing w:before="0" w:beforeAutospacing="0" w:after="167" w:afterAutospacing="0" w:line="301" w:lineRule="atLeast"/>
              <w:rPr>
                <w:color w:val="000000"/>
              </w:rPr>
            </w:pPr>
            <w:r>
              <w:rPr>
                <w:color w:val="000000"/>
              </w:rPr>
              <w:t>Pois cassé</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 </w:t>
            </w:r>
          </w:p>
        </w:tc>
      </w:tr>
      <w:tr w:rsidR="009A5DCC" w:rsidRPr="002418E7" w:rsidTr="001C6FCE">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t>Viandes, volailles et poissons</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Palourde</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Saumon</w:t>
            </w:r>
          </w:p>
          <w:p w:rsidR="009A5DCC" w:rsidRDefault="001C6FCE" w:rsidP="009A5DCC">
            <w:pPr>
              <w:pStyle w:val="NormalWeb"/>
              <w:spacing w:before="0" w:beforeAutospacing="0" w:after="167" w:afterAutospacing="0" w:line="301" w:lineRule="atLeast"/>
              <w:rPr>
                <w:color w:val="000000"/>
              </w:rPr>
            </w:pPr>
            <w:r>
              <w:rPr>
                <w:color w:val="000000"/>
              </w:rPr>
              <w:t xml:space="preserve"> </w:t>
            </w:r>
            <w:r w:rsidR="009A5DCC">
              <w:rPr>
                <w:color w:val="000000"/>
              </w:rPr>
              <w:t>Lapin</w:t>
            </w:r>
          </w:p>
          <w:p w:rsidR="009A5DCC" w:rsidRDefault="001C6FCE" w:rsidP="009A5DCC">
            <w:pPr>
              <w:pStyle w:val="NormalWeb"/>
              <w:spacing w:before="0" w:beforeAutospacing="0" w:after="167" w:afterAutospacing="0" w:line="301" w:lineRule="atLeast"/>
              <w:rPr>
                <w:color w:val="000000"/>
              </w:rPr>
            </w:pPr>
            <w:r>
              <w:rPr>
                <w:color w:val="000000"/>
              </w:rPr>
              <w:t xml:space="preserve"> </w:t>
            </w:r>
            <w:r w:rsidR="009A5DCC">
              <w:rPr>
                <w:color w:val="000000"/>
              </w:rPr>
              <w:t>Poulet</w:t>
            </w:r>
          </w:p>
          <w:p w:rsidR="009A5DCC" w:rsidRDefault="001C6FCE" w:rsidP="009A5DCC">
            <w:pPr>
              <w:pStyle w:val="NormalWeb"/>
              <w:spacing w:before="0" w:beforeAutospacing="0" w:after="167" w:afterAutospacing="0" w:line="301" w:lineRule="atLeast"/>
              <w:rPr>
                <w:color w:val="000000"/>
              </w:rPr>
            </w:pPr>
            <w:r>
              <w:rPr>
                <w:color w:val="000000"/>
              </w:rPr>
              <w:t xml:space="preserve"> </w:t>
            </w:r>
            <w:r w:rsidR="009A5DCC">
              <w:rPr>
                <w:color w:val="000000"/>
              </w:rPr>
              <w:t>Foie</w:t>
            </w:r>
          </w:p>
          <w:p w:rsidR="009A5DCC" w:rsidRDefault="001C6FCE" w:rsidP="009A5DCC">
            <w:pPr>
              <w:pStyle w:val="NormalWeb"/>
              <w:spacing w:before="0" w:beforeAutospacing="0" w:after="167" w:afterAutospacing="0" w:line="301" w:lineRule="atLeast"/>
              <w:rPr>
                <w:color w:val="000000"/>
              </w:rPr>
            </w:pPr>
            <w:r>
              <w:rPr>
                <w:color w:val="000000"/>
              </w:rPr>
              <w:t xml:space="preserve"> </w:t>
            </w:r>
            <w:r w:rsidR="009A5DCC">
              <w:rPr>
                <w:color w:val="000000"/>
              </w:rPr>
              <w:t>Bison</w:t>
            </w:r>
          </w:p>
          <w:p w:rsidR="009A5DCC" w:rsidRDefault="001C6FCE" w:rsidP="009A5DCC">
            <w:pPr>
              <w:pStyle w:val="NormalWeb"/>
              <w:spacing w:before="0" w:beforeAutospacing="0" w:after="167" w:afterAutospacing="0" w:line="301" w:lineRule="atLeast"/>
              <w:rPr>
                <w:color w:val="000000"/>
              </w:rPr>
            </w:pPr>
            <w:r>
              <w:rPr>
                <w:color w:val="000000"/>
              </w:rPr>
              <w:t xml:space="preserve"> </w:t>
            </w:r>
            <w:r w:rsidR="009A5DCC">
              <w:rPr>
                <w:color w:val="000000"/>
              </w:rPr>
              <w:t>Agneau</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Pr="00BD4080" w:rsidRDefault="001B3C94" w:rsidP="009A5DCC">
            <w:pPr>
              <w:pStyle w:val="NormalWeb"/>
              <w:spacing w:before="0" w:beforeAutospacing="0" w:after="167" w:afterAutospacing="0" w:line="301" w:lineRule="atLeast"/>
              <w:rPr>
                <w:color w:val="000000"/>
                <w:lang w:val="en-US"/>
              </w:rPr>
            </w:pPr>
            <w:r>
              <w:rPr>
                <w:noProof/>
                <w:color w:val="000000"/>
              </w:rPr>
              <w:pict>
                <v:shapetype id="_x0000_t202" coordsize="21600,21600" o:spt="202" path="m,l,21600r21600,l21600,xe">
                  <v:stroke joinstyle="miter"/>
                  <v:path gradientshapeok="t" o:connecttype="rect"/>
                </v:shapetype>
                <v:shape id="_x0000_s1026" type="#_x0000_t202" style="position:absolute;margin-left:-342.95pt;margin-top:-297.55pt;width:251.2pt;height:1in;z-index:251658240;mso-position-horizontal-relative:text;mso-position-vertical-relative:text" stroked="f">
                  <v:textbox>
                    <w:txbxContent>
                      <w:p w:rsidR="002418E7" w:rsidRDefault="002418E7"/>
                      <w:p w:rsidR="002418E7" w:rsidRPr="002418E7" w:rsidRDefault="002418E7" w:rsidP="002418E7">
                        <w:pPr>
                          <w:shd w:val="clear" w:color="auto" w:fill="FFFFFF"/>
                          <w:spacing w:before="100" w:beforeAutospacing="1" w:after="24" w:line="360" w:lineRule="atLeast"/>
                          <w:ind w:left="768" w:firstLine="0"/>
                          <w:rPr>
                            <w:rFonts w:asciiTheme="majorHAnsi" w:hAnsiTheme="majorHAnsi" w:cs="Arial"/>
                            <w:b/>
                            <w:i/>
                            <w:color w:val="000000"/>
                            <w:sz w:val="32"/>
                            <w:szCs w:val="32"/>
                          </w:rPr>
                        </w:pPr>
                        <w:r w:rsidRPr="002418E7">
                          <w:rPr>
                            <w:rFonts w:asciiTheme="majorHAnsi" w:hAnsiTheme="majorHAnsi" w:cs="Arial"/>
                            <w:b/>
                            <w:i/>
                            <w:color w:val="000000"/>
                            <w:sz w:val="32"/>
                            <w:szCs w:val="32"/>
                          </w:rPr>
                          <w:t xml:space="preserve">Partie </w:t>
                        </w:r>
                        <w:r>
                          <w:rPr>
                            <w:rFonts w:asciiTheme="majorHAnsi" w:hAnsiTheme="majorHAnsi" w:cs="Arial"/>
                            <w:b/>
                            <w:i/>
                            <w:color w:val="000000"/>
                            <w:sz w:val="32"/>
                            <w:szCs w:val="32"/>
                          </w:rPr>
                          <w:t>des acidifiants</w:t>
                        </w:r>
                      </w:p>
                      <w:p w:rsidR="002418E7" w:rsidRDefault="002418E7" w:rsidP="002418E7">
                        <w:pPr>
                          <w:ind w:firstLine="0"/>
                        </w:pPr>
                      </w:p>
                    </w:txbxContent>
                  </v:textbox>
                </v:shape>
              </w:pict>
            </w:r>
            <w:r w:rsidR="009A5DCC" w:rsidRPr="00BD4080">
              <w:rPr>
                <w:color w:val="000000"/>
                <w:lang w:val="en-US"/>
              </w:rPr>
              <w:t>Crevette</w:t>
            </w:r>
          </w:p>
          <w:p w:rsidR="009A5DCC" w:rsidRPr="00BD4080" w:rsidRDefault="009A5DCC" w:rsidP="009A5DCC">
            <w:pPr>
              <w:pStyle w:val="NormalWeb"/>
              <w:spacing w:before="0" w:beforeAutospacing="0" w:after="167" w:afterAutospacing="0" w:line="301" w:lineRule="atLeast"/>
              <w:rPr>
                <w:color w:val="000000"/>
                <w:lang w:val="en-US"/>
              </w:rPr>
            </w:pPr>
            <w:r w:rsidRPr="00BD4080">
              <w:rPr>
                <w:color w:val="000000"/>
                <w:lang w:val="en-US"/>
              </w:rPr>
              <w:t>Homard</w:t>
            </w:r>
          </w:p>
          <w:p w:rsidR="009A5DCC" w:rsidRPr="00BD4080" w:rsidRDefault="009A5DCC" w:rsidP="009A5DCC">
            <w:pPr>
              <w:pStyle w:val="NormalWeb"/>
              <w:spacing w:before="0" w:beforeAutospacing="0" w:after="167" w:afterAutospacing="0" w:line="301" w:lineRule="atLeast"/>
              <w:rPr>
                <w:color w:val="000000"/>
                <w:lang w:val="en-US"/>
              </w:rPr>
            </w:pPr>
            <w:r w:rsidRPr="00BD4080">
              <w:rPr>
                <w:color w:val="000000"/>
                <w:lang w:val="en-US"/>
              </w:rPr>
              <w:t>Bacon</w:t>
            </w:r>
          </w:p>
          <w:p w:rsidR="009A5DCC" w:rsidRPr="00BD4080" w:rsidRDefault="009A5DCC" w:rsidP="009A5DCC">
            <w:pPr>
              <w:pStyle w:val="NormalWeb"/>
              <w:spacing w:before="0" w:beforeAutospacing="0" w:after="167" w:afterAutospacing="0" w:line="301" w:lineRule="atLeast"/>
              <w:rPr>
                <w:color w:val="000000"/>
                <w:lang w:val="en-US"/>
              </w:rPr>
            </w:pPr>
            <w:r w:rsidRPr="00BD4080">
              <w:rPr>
                <w:color w:val="000000"/>
                <w:lang w:val="en-US"/>
              </w:rPr>
              <w:t>Hamburger</w:t>
            </w:r>
          </w:p>
          <w:p w:rsidR="009A5DCC" w:rsidRPr="00BD4080" w:rsidRDefault="009A5DCC" w:rsidP="009A5DCC">
            <w:pPr>
              <w:pStyle w:val="NormalWeb"/>
              <w:spacing w:before="0" w:beforeAutospacing="0" w:after="167" w:afterAutospacing="0" w:line="301" w:lineRule="atLeast"/>
              <w:rPr>
                <w:color w:val="000000"/>
                <w:lang w:val="en-US"/>
              </w:rPr>
            </w:pPr>
            <w:r w:rsidRPr="00BD4080">
              <w:rPr>
                <w:color w:val="000000"/>
                <w:lang w:val="en-US"/>
              </w:rPr>
              <w:t>Steak</w:t>
            </w:r>
          </w:p>
          <w:p w:rsidR="009A5DCC" w:rsidRPr="00BD4080" w:rsidRDefault="009A5DCC" w:rsidP="009A5DCC">
            <w:pPr>
              <w:pStyle w:val="NormalWeb"/>
              <w:spacing w:before="0" w:beforeAutospacing="0" w:after="167" w:afterAutospacing="0" w:line="301" w:lineRule="atLeast"/>
              <w:rPr>
                <w:color w:val="000000"/>
                <w:lang w:val="en-US"/>
              </w:rPr>
            </w:pPr>
            <w:r w:rsidRPr="00BD4080">
              <w:rPr>
                <w:color w:val="000000"/>
                <w:lang w:val="en-US"/>
              </w:rPr>
              <w:t>Saucisse</w:t>
            </w:r>
          </w:p>
        </w:tc>
      </w:tr>
      <w:tr w:rsidR="009A5DCC" w:rsidRPr="002418E7" w:rsidTr="001C6FCE">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t>Produits laitiers, oeufs</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Beurre</w:t>
            </w:r>
          </w:p>
          <w:p w:rsidR="009A5DCC" w:rsidRDefault="009A5DCC" w:rsidP="009A5DCC">
            <w:pPr>
              <w:pStyle w:val="NormalWeb"/>
              <w:spacing w:before="0" w:beforeAutospacing="0" w:after="167" w:afterAutospacing="0" w:line="301" w:lineRule="atLeast"/>
              <w:rPr>
                <w:color w:val="000000"/>
              </w:rPr>
            </w:pPr>
            <w:r>
              <w:rPr>
                <w:color w:val="000000"/>
              </w:rPr>
              <w:t>Fromage caillé</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Fromage cottage</w:t>
            </w:r>
          </w:p>
          <w:p w:rsidR="009A5DCC" w:rsidRDefault="009A5DCC" w:rsidP="009A5DCC">
            <w:pPr>
              <w:pStyle w:val="NormalWeb"/>
              <w:spacing w:before="0" w:beforeAutospacing="0" w:after="167" w:afterAutospacing="0" w:line="301" w:lineRule="atLeast"/>
              <w:rPr>
                <w:color w:val="000000"/>
              </w:rPr>
            </w:pPr>
            <w:r>
              <w:rPr>
                <w:color w:val="000000"/>
              </w:rPr>
              <w:t>Fromage à la crème</w:t>
            </w:r>
          </w:p>
          <w:p w:rsidR="009A5DCC" w:rsidRDefault="009A5DCC" w:rsidP="009A5DCC">
            <w:pPr>
              <w:pStyle w:val="NormalWeb"/>
              <w:spacing w:before="0" w:beforeAutospacing="0" w:after="167" w:afterAutospacing="0" w:line="301" w:lineRule="atLeast"/>
              <w:rPr>
                <w:color w:val="000000"/>
              </w:rPr>
            </w:pPr>
            <w:r>
              <w:rPr>
                <w:color w:val="000000"/>
              </w:rPr>
              <w:t>Oeuf</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Pr="00BD4080" w:rsidRDefault="009A5DCC" w:rsidP="009A5DCC">
            <w:pPr>
              <w:pStyle w:val="NormalWeb"/>
              <w:spacing w:before="0" w:beforeAutospacing="0" w:after="167" w:afterAutospacing="0" w:line="301" w:lineRule="atLeast"/>
              <w:rPr>
                <w:color w:val="000000"/>
                <w:lang w:val="en-US"/>
              </w:rPr>
            </w:pPr>
            <w:r w:rsidRPr="00BD4080">
              <w:rPr>
                <w:color w:val="000000"/>
                <w:lang w:val="en-US"/>
              </w:rPr>
              <w:t>Fromage camembert</w:t>
            </w:r>
          </w:p>
          <w:p w:rsidR="009A5DCC" w:rsidRPr="00BD4080" w:rsidRDefault="009A5DCC" w:rsidP="009A5DCC">
            <w:pPr>
              <w:pStyle w:val="NormalWeb"/>
              <w:spacing w:before="0" w:beforeAutospacing="0" w:after="167" w:afterAutospacing="0" w:line="301" w:lineRule="atLeast"/>
              <w:rPr>
                <w:color w:val="000000"/>
                <w:lang w:val="en-US"/>
              </w:rPr>
            </w:pPr>
            <w:r w:rsidRPr="00BD4080">
              <w:rPr>
                <w:color w:val="000000"/>
                <w:lang w:val="en-US"/>
              </w:rPr>
              <w:t>Fromage cheddar</w:t>
            </w:r>
          </w:p>
          <w:p w:rsidR="009A5DCC" w:rsidRPr="00BD4080" w:rsidRDefault="009A5DCC" w:rsidP="009A5DCC">
            <w:pPr>
              <w:pStyle w:val="NormalWeb"/>
              <w:spacing w:before="0" w:beforeAutospacing="0" w:after="167" w:afterAutospacing="0" w:line="301" w:lineRule="atLeast"/>
              <w:rPr>
                <w:color w:val="000000"/>
                <w:lang w:val="en-US"/>
              </w:rPr>
            </w:pPr>
            <w:r w:rsidRPr="00BD4080">
              <w:rPr>
                <w:color w:val="000000"/>
                <w:lang w:val="en-US"/>
              </w:rPr>
              <w:t>Yogourt</w:t>
            </w:r>
          </w:p>
        </w:tc>
      </w:tr>
      <w:tr w:rsidR="009A5DCC" w:rsidTr="001C6FCE">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t>Huiles</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De sésame</w:t>
            </w:r>
          </w:p>
          <w:p w:rsidR="009A5DCC" w:rsidRDefault="009A5DCC" w:rsidP="009A5DCC">
            <w:pPr>
              <w:pStyle w:val="NormalWeb"/>
              <w:spacing w:before="0" w:beforeAutospacing="0" w:after="167" w:afterAutospacing="0" w:line="301" w:lineRule="atLeast"/>
              <w:rPr>
                <w:color w:val="000000"/>
              </w:rPr>
            </w:pPr>
            <w:r>
              <w:rPr>
                <w:color w:val="000000"/>
              </w:rPr>
              <w:t>De canola</w:t>
            </w:r>
          </w:p>
          <w:p w:rsidR="009A5DCC" w:rsidRDefault="009A5DCC" w:rsidP="009A5DCC">
            <w:pPr>
              <w:pStyle w:val="NormalWeb"/>
              <w:spacing w:before="0" w:beforeAutospacing="0" w:after="167" w:afterAutospacing="0" w:line="301" w:lineRule="atLeast"/>
              <w:rPr>
                <w:color w:val="000000"/>
              </w:rPr>
            </w:pPr>
            <w:r>
              <w:rPr>
                <w:color w:val="000000"/>
              </w:rPr>
              <w:t>De tournesol</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De soya</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 </w:t>
            </w:r>
          </w:p>
        </w:tc>
      </w:tr>
      <w:tr w:rsidR="009A5DCC" w:rsidTr="001C6FCE">
        <w:trPr>
          <w:trHeight w:val="1850"/>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t>Noix, graines, légumineuses, épices</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Fève cuite</w:t>
            </w:r>
          </w:p>
          <w:p w:rsidR="009A5DCC" w:rsidRDefault="009A5DCC" w:rsidP="009A5DCC">
            <w:pPr>
              <w:pStyle w:val="NormalWeb"/>
              <w:spacing w:before="0" w:beforeAutospacing="0" w:after="167" w:afterAutospacing="0" w:line="301" w:lineRule="atLeast"/>
              <w:rPr>
                <w:color w:val="000000"/>
              </w:rPr>
            </w:pPr>
            <w:r>
              <w:rPr>
                <w:color w:val="000000"/>
              </w:rPr>
              <w:t>Haricot rouge</w:t>
            </w:r>
          </w:p>
          <w:p w:rsidR="009A5DCC" w:rsidRDefault="009A5DCC" w:rsidP="009A5DCC">
            <w:pPr>
              <w:pStyle w:val="NormalWeb"/>
              <w:spacing w:before="0" w:beforeAutospacing="0" w:after="167" w:afterAutospacing="0" w:line="301" w:lineRule="atLeast"/>
              <w:rPr>
                <w:color w:val="000000"/>
              </w:rPr>
            </w:pPr>
            <w:r>
              <w:rPr>
                <w:color w:val="000000"/>
              </w:rPr>
              <w:t>Haricot blanc</w:t>
            </w:r>
          </w:p>
          <w:p w:rsidR="009A5DCC" w:rsidRDefault="009A5DCC" w:rsidP="009A5DCC">
            <w:pPr>
              <w:pStyle w:val="NormalWeb"/>
              <w:spacing w:before="0" w:beforeAutospacing="0" w:after="167" w:afterAutospacing="0" w:line="301" w:lineRule="atLeast"/>
              <w:rPr>
                <w:color w:val="000000"/>
              </w:rPr>
            </w:pPr>
            <w:r>
              <w:rPr>
                <w:color w:val="000000"/>
              </w:rPr>
              <w:t>Pois chiche</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Arachide</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Noix</w:t>
            </w:r>
          </w:p>
          <w:p w:rsidR="009A5DCC" w:rsidRDefault="009A5DCC" w:rsidP="009A5DCC">
            <w:pPr>
              <w:pStyle w:val="NormalWeb"/>
              <w:spacing w:before="0" w:beforeAutospacing="0" w:after="167" w:afterAutospacing="0" w:line="301" w:lineRule="atLeast"/>
              <w:rPr>
                <w:color w:val="000000"/>
              </w:rPr>
            </w:pPr>
            <w:r>
              <w:rPr>
                <w:color w:val="000000"/>
              </w:rPr>
              <w:t>Haricot de soya</w:t>
            </w:r>
          </w:p>
          <w:p w:rsidR="009A5DCC" w:rsidRDefault="009A5DCC" w:rsidP="009A5DCC">
            <w:pPr>
              <w:pStyle w:val="NormalWeb"/>
              <w:spacing w:before="0" w:beforeAutospacing="0" w:after="167" w:afterAutospacing="0" w:line="301" w:lineRule="atLeast"/>
              <w:rPr>
                <w:color w:val="000000"/>
              </w:rPr>
            </w:pPr>
            <w:r>
              <w:rPr>
                <w:color w:val="000000"/>
              </w:rPr>
              <w:t>Sel de table iodé</w:t>
            </w:r>
          </w:p>
          <w:p w:rsidR="009A5DCC" w:rsidRDefault="009A5DCC" w:rsidP="009A5DCC">
            <w:pPr>
              <w:pStyle w:val="NormalWeb"/>
              <w:spacing w:before="0" w:beforeAutospacing="0" w:after="167" w:afterAutospacing="0" w:line="301" w:lineRule="atLeast"/>
              <w:rPr>
                <w:color w:val="000000"/>
              </w:rPr>
            </w:pPr>
            <w:r>
              <w:rPr>
                <w:color w:val="000000"/>
              </w:rPr>
              <w:t>Sucre blanc</w:t>
            </w:r>
          </w:p>
        </w:tc>
      </w:tr>
      <w:tr w:rsidR="009A5DCC" w:rsidTr="001C6FCE">
        <w:trPr>
          <w:trHeight w:val="186"/>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t>Pains, céréales, desserts</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Riz brun</w:t>
            </w:r>
          </w:p>
          <w:p w:rsidR="009A5DCC" w:rsidRDefault="009A5DCC" w:rsidP="009A5DCC">
            <w:pPr>
              <w:pStyle w:val="NormalWeb"/>
              <w:spacing w:before="0" w:beforeAutospacing="0" w:after="167" w:afterAutospacing="0" w:line="301" w:lineRule="atLeast"/>
              <w:rPr>
                <w:color w:val="000000"/>
              </w:rPr>
            </w:pPr>
            <w:r>
              <w:rPr>
                <w:color w:val="000000"/>
              </w:rPr>
              <w:t>Pain de riz brun</w:t>
            </w:r>
          </w:p>
          <w:p w:rsidR="009A5DCC" w:rsidRDefault="009A5DCC" w:rsidP="009A5DCC">
            <w:pPr>
              <w:pStyle w:val="NormalWeb"/>
              <w:spacing w:before="0" w:beforeAutospacing="0" w:after="167" w:afterAutospacing="0" w:line="301" w:lineRule="atLeast"/>
              <w:rPr>
                <w:color w:val="000000"/>
              </w:rPr>
            </w:pPr>
            <w:r>
              <w:rPr>
                <w:color w:val="000000"/>
              </w:rPr>
              <w:t>Farine de sarrasin</w:t>
            </w:r>
          </w:p>
          <w:p w:rsidR="009A5DCC" w:rsidRDefault="009A5DCC" w:rsidP="009A5DCC">
            <w:pPr>
              <w:pStyle w:val="NormalWeb"/>
              <w:spacing w:before="0" w:beforeAutospacing="0" w:after="167" w:afterAutospacing="0" w:line="301" w:lineRule="atLeast"/>
              <w:rPr>
                <w:color w:val="000000"/>
              </w:rPr>
            </w:pPr>
            <w:r>
              <w:rPr>
                <w:color w:val="000000"/>
              </w:rPr>
              <w:lastRenderedPageBreak/>
              <w:t>Sarrasin rôti</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lastRenderedPageBreak/>
              <w:t>Pain de blé entier</w:t>
            </w:r>
          </w:p>
          <w:p w:rsidR="009A5DCC" w:rsidRDefault="009A5DCC" w:rsidP="009A5DCC">
            <w:pPr>
              <w:pStyle w:val="NormalWeb"/>
              <w:spacing w:before="0" w:beforeAutospacing="0" w:after="167" w:afterAutospacing="0" w:line="301" w:lineRule="atLeast"/>
              <w:rPr>
                <w:color w:val="000000"/>
              </w:rPr>
            </w:pPr>
            <w:r>
              <w:rPr>
                <w:color w:val="000000"/>
              </w:rPr>
              <w:t>Pain de seigle entier</w:t>
            </w:r>
          </w:p>
          <w:p w:rsidR="009A5DCC" w:rsidRDefault="009A5DCC" w:rsidP="009A5DCC">
            <w:pPr>
              <w:pStyle w:val="NormalWeb"/>
              <w:spacing w:before="0" w:beforeAutospacing="0" w:after="167" w:afterAutospacing="0" w:line="301" w:lineRule="atLeast"/>
              <w:rPr>
                <w:color w:val="000000"/>
              </w:rPr>
            </w:pPr>
            <w:r>
              <w:rPr>
                <w:color w:val="000000"/>
              </w:rPr>
              <w:t>Tortillas de maïs</w:t>
            </w:r>
          </w:p>
          <w:p w:rsidR="009A5DCC" w:rsidRDefault="009A5DCC" w:rsidP="009A5DCC">
            <w:pPr>
              <w:pStyle w:val="NormalWeb"/>
              <w:spacing w:before="0" w:beforeAutospacing="0" w:after="167" w:afterAutospacing="0" w:line="301" w:lineRule="atLeast"/>
              <w:rPr>
                <w:color w:val="000000"/>
              </w:rPr>
            </w:pPr>
            <w:r>
              <w:rPr>
                <w:color w:val="000000"/>
              </w:rPr>
              <w:t>Semoule de maïs</w:t>
            </w:r>
          </w:p>
          <w:p w:rsidR="009A5DCC" w:rsidRDefault="009A5DCC" w:rsidP="009A5DCC">
            <w:pPr>
              <w:pStyle w:val="NormalWeb"/>
              <w:spacing w:before="0" w:beforeAutospacing="0" w:after="167" w:afterAutospacing="0" w:line="301" w:lineRule="atLeast"/>
              <w:rPr>
                <w:color w:val="000000"/>
              </w:rPr>
            </w:pPr>
            <w:r>
              <w:rPr>
                <w:color w:val="000000"/>
              </w:rPr>
              <w:lastRenderedPageBreak/>
              <w:t>Tarte aux fruits maison</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lastRenderedPageBreak/>
              <w:t>Croissant</w:t>
            </w:r>
          </w:p>
          <w:p w:rsidR="009A5DCC" w:rsidRDefault="009A5DCC" w:rsidP="009A5DCC">
            <w:pPr>
              <w:pStyle w:val="NormalWeb"/>
              <w:spacing w:before="0" w:beforeAutospacing="0" w:after="167" w:afterAutospacing="0" w:line="301" w:lineRule="atLeast"/>
              <w:rPr>
                <w:color w:val="000000"/>
              </w:rPr>
            </w:pPr>
            <w:r>
              <w:rPr>
                <w:color w:val="000000"/>
              </w:rPr>
              <w:t>Bagel</w:t>
            </w:r>
          </w:p>
          <w:p w:rsidR="009A5DCC" w:rsidRDefault="009A5DCC" w:rsidP="009A5DCC">
            <w:pPr>
              <w:pStyle w:val="NormalWeb"/>
              <w:spacing w:before="0" w:beforeAutospacing="0" w:after="167" w:afterAutospacing="0" w:line="301" w:lineRule="atLeast"/>
              <w:rPr>
                <w:color w:val="000000"/>
              </w:rPr>
            </w:pPr>
            <w:r>
              <w:rPr>
                <w:color w:val="000000"/>
              </w:rPr>
              <w:t>Gâteau blanc ou au chocolat</w:t>
            </w:r>
          </w:p>
          <w:p w:rsidR="009A5DCC" w:rsidRDefault="009A5DCC" w:rsidP="009A5DCC">
            <w:pPr>
              <w:pStyle w:val="NormalWeb"/>
              <w:spacing w:before="0" w:beforeAutospacing="0" w:after="167" w:afterAutospacing="0" w:line="301" w:lineRule="atLeast"/>
              <w:rPr>
                <w:color w:val="000000"/>
              </w:rPr>
            </w:pPr>
            <w:r>
              <w:rPr>
                <w:color w:val="000000"/>
              </w:rPr>
              <w:lastRenderedPageBreak/>
              <w:t>Craquelin salé</w:t>
            </w:r>
          </w:p>
          <w:p w:rsidR="009A5DCC" w:rsidRDefault="009A5DCC" w:rsidP="009A5DCC">
            <w:pPr>
              <w:pStyle w:val="NormalWeb"/>
              <w:spacing w:before="0" w:beforeAutospacing="0" w:after="167" w:afterAutospacing="0" w:line="301" w:lineRule="atLeast"/>
              <w:rPr>
                <w:color w:val="000000"/>
              </w:rPr>
            </w:pPr>
            <w:r>
              <w:rPr>
                <w:color w:val="000000"/>
              </w:rPr>
              <w:t>Tarte aux fruits commerciale</w:t>
            </w:r>
          </w:p>
        </w:tc>
      </w:tr>
      <w:tr w:rsidR="009A5DCC" w:rsidTr="001C6FCE">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lastRenderedPageBreak/>
              <w:t>Aliments préparés ou de restauration rapide</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Mayonnaise</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Maïs soufflé</w:t>
            </w:r>
          </w:p>
          <w:p w:rsidR="009A5DCC" w:rsidRDefault="009A5DCC" w:rsidP="009A5DCC">
            <w:pPr>
              <w:pStyle w:val="NormalWeb"/>
              <w:spacing w:before="0" w:beforeAutospacing="0" w:after="167" w:afterAutospacing="0" w:line="301" w:lineRule="atLeast"/>
              <w:rPr>
                <w:color w:val="000000"/>
              </w:rPr>
            </w:pPr>
            <w:r>
              <w:rPr>
                <w:color w:val="000000"/>
              </w:rPr>
              <w:t>Ketchup</w:t>
            </w:r>
          </w:p>
          <w:p w:rsidR="009A5DCC" w:rsidRDefault="009A5DCC" w:rsidP="009A5DCC">
            <w:pPr>
              <w:pStyle w:val="NormalWeb"/>
              <w:spacing w:before="0" w:beforeAutospacing="0" w:after="167" w:afterAutospacing="0" w:line="301" w:lineRule="atLeast"/>
              <w:rPr>
                <w:color w:val="000000"/>
              </w:rPr>
            </w:pPr>
            <w:r>
              <w:rPr>
                <w:color w:val="000000"/>
              </w:rPr>
              <w:t>Moutarde</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Croustille</w:t>
            </w:r>
          </w:p>
          <w:p w:rsidR="009A5DCC" w:rsidRDefault="009A5DCC" w:rsidP="009A5DCC">
            <w:pPr>
              <w:pStyle w:val="NormalWeb"/>
              <w:spacing w:before="0" w:beforeAutospacing="0" w:after="167" w:afterAutospacing="0" w:line="301" w:lineRule="atLeast"/>
              <w:rPr>
                <w:color w:val="000000"/>
              </w:rPr>
            </w:pPr>
            <w:r>
              <w:rPr>
                <w:color w:val="000000"/>
              </w:rPr>
              <w:t>Pizza</w:t>
            </w:r>
          </w:p>
          <w:p w:rsidR="009A5DCC" w:rsidRDefault="009A5DCC" w:rsidP="009A5DCC">
            <w:pPr>
              <w:pStyle w:val="NormalWeb"/>
              <w:spacing w:before="0" w:beforeAutospacing="0" w:after="167" w:afterAutospacing="0" w:line="301" w:lineRule="atLeast"/>
              <w:rPr>
                <w:color w:val="000000"/>
              </w:rPr>
            </w:pPr>
            <w:r>
              <w:rPr>
                <w:color w:val="000000"/>
              </w:rPr>
              <w:t>Sandwich au boeuf rôti</w:t>
            </w:r>
          </w:p>
          <w:p w:rsidR="009A5DCC" w:rsidRDefault="009A5DCC" w:rsidP="009A5DCC">
            <w:pPr>
              <w:pStyle w:val="NormalWeb"/>
              <w:spacing w:before="0" w:beforeAutospacing="0" w:after="167" w:afterAutospacing="0" w:line="301" w:lineRule="atLeast"/>
              <w:rPr>
                <w:color w:val="000000"/>
              </w:rPr>
            </w:pPr>
            <w:r>
              <w:rPr>
                <w:color w:val="000000"/>
              </w:rPr>
              <w:t>Tacos</w:t>
            </w:r>
          </w:p>
          <w:p w:rsidR="009A5DCC" w:rsidRDefault="009A5DCC" w:rsidP="009A5DCC">
            <w:pPr>
              <w:pStyle w:val="NormalWeb"/>
              <w:spacing w:before="0" w:beforeAutospacing="0" w:after="167" w:afterAutospacing="0" w:line="301" w:lineRule="atLeast"/>
              <w:rPr>
                <w:color w:val="000000"/>
              </w:rPr>
            </w:pPr>
            <w:r>
              <w:rPr>
                <w:color w:val="000000"/>
              </w:rPr>
              <w:t>Croquette de poulet</w:t>
            </w:r>
          </w:p>
        </w:tc>
      </w:tr>
      <w:tr w:rsidR="009A5DCC" w:rsidTr="001C6FCE">
        <w:trPr>
          <w:tblCellSpacing w:w="0" w:type="dxa"/>
        </w:trPr>
        <w:tc>
          <w:tcPr>
            <w:tcW w:w="0" w:type="auto"/>
            <w:tcBorders>
              <w:top w:val="nil"/>
              <w:left w:val="nil"/>
              <w:bottom w:val="single" w:sz="6" w:space="0" w:color="B9B9B9"/>
              <w:right w:val="single" w:sz="6" w:space="0" w:color="B9B9B9"/>
            </w:tcBorders>
            <w:shd w:val="clear" w:color="auto" w:fill="E9F4E0"/>
            <w:tcMar>
              <w:top w:w="84" w:type="dxa"/>
              <w:left w:w="84" w:type="dxa"/>
              <w:bottom w:w="0" w:type="dxa"/>
              <w:right w:w="0" w:type="dxa"/>
            </w:tcMar>
            <w:hideMark/>
          </w:tcPr>
          <w:p w:rsidR="009A5DCC" w:rsidRDefault="009A5DCC" w:rsidP="009A5DCC">
            <w:pPr>
              <w:pStyle w:val="NormalWeb"/>
              <w:spacing w:before="0" w:beforeAutospacing="0" w:after="0" w:afterAutospacing="0" w:line="301" w:lineRule="atLeast"/>
              <w:rPr>
                <w:color w:val="000000"/>
              </w:rPr>
            </w:pPr>
            <w:r>
              <w:rPr>
                <w:b/>
                <w:bCs/>
                <w:color w:val="000000"/>
              </w:rPr>
              <w:t>Boisson</w:t>
            </w:r>
          </w:p>
        </w:tc>
        <w:tc>
          <w:tcPr>
            <w:tcW w:w="1803" w:type="dxa"/>
            <w:tcBorders>
              <w:top w:val="nil"/>
              <w:left w:val="nil"/>
              <w:bottom w:val="single" w:sz="6" w:space="0" w:color="B9B9B9"/>
              <w:right w:val="single" w:sz="6" w:space="0" w:color="B9B9B9"/>
            </w:tcBorders>
            <w:tcMar>
              <w:top w:w="84" w:type="dxa"/>
              <w:left w:w="84" w:type="dxa"/>
              <w:bottom w:w="0" w:type="dxa"/>
              <w:right w:w="84" w:type="dxa"/>
            </w:tcMar>
            <w:hideMark/>
          </w:tcPr>
          <w:p w:rsidR="009A5DCC" w:rsidRDefault="009A5DCC" w:rsidP="009A5DCC">
            <w:pPr>
              <w:pStyle w:val="NormalWeb"/>
              <w:spacing w:before="0" w:beforeAutospacing="0" w:after="167" w:afterAutospacing="0" w:line="301" w:lineRule="atLeast"/>
              <w:rPr>
                <w:color w:val="000000"/>
              </w:rPr>
            </w:pPr>
            <w:r>
              <w:rPr>
                <w:color w:val="000000"/>
              </w:rPr>
              <w:t>Lait</w:t>
            </w:r>
          </w:p>
          <w:p w:rsidR="009A5DCC" w:rsidRDefault="009A5DCC" w:rsidP="009A5DCC">
            <w:pPr>
              <w:pStyle w:val="NormalWeb"/>
              <w:spacing w:before="0" w:beforeAutospacing="0" w:after="167" w:afterAutospacing="0" w:line="301" w:lineRule="atLeast"/>
              <w:rPr>
                <w:color w:val="000000"/>
              </w:rPr>
            </w:pPr>
            <w:r>
              <w:rPr>
                <w:color w:val="000000"/>
              </w:rPr>
              <w:t>Kéfir</w:t>
            </w:r>
          </w:p>
          <w:p w:rsidR="009A5DCC" w:rsidRDefault="009A5DCC" w:rsidP="009A5DCC">
            <w:pPr>
              <w:pStyle w:val="NormalWeb"/>
              <w:spacing w:before="0" w:beforeAutospacing="0" w:after="167" w:afterAutospacing="0" w:line="301" w:lineRule="atLeast"/>
              <w:rPr>
                <w:color w:val="000000"/>
              </w:rPr>
            </w:pPr>
            <w:r>
              <w:rPr>
                <w:color w:val="000000"/>
              </w:rPr>
              <w:t>Thé noir</w:t>
            </w:r>
          </w:p>
          <w:p w:rsidR="009A5DCC" w:rsidRDefault="009A5DCC" w:rsidP="009A5DCC">
            <w:pPr>
              <w:pStyle w:val="NormalWeb"/>
              <w:spacing w:before="0" w:beforeAutospacing="0" w:after="167" w:afterAutospacing="0" w:line="301" w:lineRule="atLeast"/>
              <w:rPr>
                <w:color w:val="000000"/>
              </w:rPr>
            </w:pPr>
            <w:r>
              <w:rPr>
                <w:color w:val="000000"/>
              </w:rPr>
              <w:t>Jus de tomate</w:t>
            </w:r>
          </w:p>
        </w:tc>
        <w:tc>
          <w:tcPr>
            <w:tcW w:w="2054" w:type="dxa"/>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Vin</w:t>
            </w:r>
          </w:p>
          <w:p w:rsidR="009A5DCC" w:rsidRDefault="009A5DCC" w:rsidP="009A5DCC">
            <w:pPr>
              <w:pStyle w:val="NormalWeb"/>
              <w:spacing w:before="0" w:beforeAutospacing="0" w:after="167" w:afterAutospacing="0" w:line="301" w:lineRule="atLeast"/>
              <w:rPr>
                <w:color w:val="000000"/>
              </w:rPr>
            </w:pPr>
            <w:r>
              <w:rPr>
                <w:color w:val="000000"/>
              </w:rPr>
              <w:t>Bière brune</w:t>
            </w:r>
          </w:p>
          <w:p w:rsidR="009A5DCC" w:rsidRDefault="009A5DCC" w:rsidP="009A5DCC">
            <w:pPr>
              <w:pStyle w:val="NormalWeb"/>
              <w:spacing w:before="0" w:beforeAutospacing="0" w:after="167" w:afterAutospacing="0" w:line="301" w:lineRule="atLeast"/>
              <w:rPr>
                <w:color w:val="000000"/>
              </w:rPr>
            </w:pPr>
            <w:r>
              <w:rPr>
                <w:color w:val="000000"/>
              </w:rPr>
              <w:t>Café*</w:t>
            </w:r>
          </w:p>
          <w:p w:rsidR="009A5DCC" w:rsidRDefault="009A5DCC" w:rsidP="009A5DCC">
            <w:pPr>
              <w:pStyle w:val="NormalWeb"/>
              <w:spacing w:before="0" w:beforeAutospacing="0" w:after="167" w:afterAutospacing="0" w:line="301" w:lineRule="atLeast"/>
              <w:rPr>
                <w:color w:val="000000"/>
              </w:rPr>
            </w:pPr>
            <w:r>
              <w:rPr>
                <w:color w:val="000000"/>
              </w:rPr>
              <w:t>Boisson de riz</w:t>
            </w:r>
          </w:p>
        </w:tc>
        <w:tc>
          <w:tcPr>
            <w:tcW w:w="0" w:type="auto"/>
            <w:tcBorders>
              <w:top w:val="nil"/>
              <w:left w:val="nil"/>
              <w:bottom w:val="single" w:sz="6" w:space="0" w:color="B9B9B9"/>
              <w:right w:val="single" w:sz="6" w:space="0" w:color="B9B9B9"/>
            </w:tcBorders>
            <w:tcMar>
              <w:top w:w="84" w:type="dxa"/>
              <w:left w:w="84" w:type="dxa"/>
              <w:bottom w:w="0" w:type="dxa"/>
              <w:right w:w="0" w:type="dxa"/>
            </w:tcMar>
            <w:hideMark/>
          </w:tcPr>
          <w:p w:rsidR="009A5DCC" w:rsidRDefault="009A5DCC" w:rsidP="009A5DCC">
            <w:pPr>
              <w:pStyle w:val="NormalWeb"/>
              <w:spacing w:before="0" w:beforeAutospacing="0" w:after="167" w:afterAutospacing="0" w:line="301" w:lineRule="atLeast"/>
              <w:rPr>
                <w:color w:val="000000"/>
              </w:rPr>
            </w:pPr>
            <w:r>
              <w:rPr>
                <w:color w:val="000000"/>
              </w:rPr>
              <w:t>Bière blonde</w:t>
            </w:r>
          </w:p>
          <w:p w:rsidR="009A5DCC" w:rsidRDefault="009A5DCC" w:rsidP="009A5DCC">
            <w:pPr>
              <w:pStyle w:val="NormalWeb"/>
              <w:spacing w:before="0" w:beforeAutospacing="0" w:after="167" w:afterAutospacing="0" w:line="301" w:lineRule="atLeast"/>
              <w:rPr>
                <w:color w:val="000000"/>
              </w:rPr>
            </w:pPr>
            <w:r>
              <w:rPr>
                <w:color w:val="000000"/>
              </w:rPr>
              <w:t>Café espresso</w:t>
            </w:r>
          </w:p>
          <w:p w:rsidR="009A5DCC" w:rsidRDefault="009A5DCC" w:rsidP="009A5DCC">
            <w:pPr>
              <w:pStyle w:val="NormalWeb"/>
              <w:spacing w:before="0" w:beforeAutospacing="0" w:after="167" w:afterAutospacing="0" w:line="301" w:lineRule="atLeast"/>
              <w:rPr>
                <w:color w:val="000000"/>
              </w:rPr>
            </w:pPr>
            <w:r>
              <w:rPr>
                <w:color w:val="000000"/>
              </w:rPr>
              <w:t>Boisson gazeuse</w:t>
            </w:r>
          </w:p>
          <w:p w:rsidR="009A5DCC" w:rsidRDefault="009A5DCC" w:rsidP="009A5DCC">
            <w:pPr>
              <w:pStyle w:val="NormalWeb"/>
              <w:spacing w:before="0" w:beforeAutospacing="0" w:after="167" w:afterAutospacing="0" w:line="301" w:lineRule="atLeast"/>
              <w:rPr>
                <w:color w:val="000000"/>
              </w:rPr>
            </w:pPr>
            <w:r>
              <w:rPr>
                <w:color w:val="000000"/>
              </w:rPr>
              <w:t>Boisson de soya</w:t>
            </w:r>
          </w:p>
          <w:p w:rsidR="009A5DCC" w:rsidRDefault="009A5DCC" w:rsidP="009A5DCC">
            <w:pPr>
              <w:pStyle w:val="NormalWeb"/>
              <w:spacing w:before="0" w:beforeAutospacing="0" w:after="167" w:afterAutospacing="0" w:line="301" w:lineRule="atLeast"/>
              <w:rPr>
                <w:color w:val="000000"/>
              </w:rPr>
            </w:pPr>
            <w:r>
              <w:rPr>
                <w:color w:val="000000"/>
              </w:rPr>
              <w:t>Lait fouetté</w:t>
            </w:r>
          </w:p>
        </w:tc>
      </w:tr>
    </w:tbl>
    <w:p w:rsidR="002E6FD3" w:rsidRDefault="002E6FD3" w:rsidP="002E6FD3">
      <w:pPr>
        <w:rPr>
          <w:rFonts w:ascii="Arial" w:hAnsi="Arial" w:cs="Arial"/>
          <w:vanish/>
          <w:color w:val="000000"/>
        </w:rPr>
      </w:pPr>
    </w:p>
    <w:p w:rsidR="002E6FD3" w:rsidRDefault="002E6FD3" w:rsidP="002E6FD3">
      <w:pPr>
        <w:pStyle w:val="normalpetit"/>
        <w:spacing w:before="0" w:beforeAutospacing="0" w:after="167" w:afterAutospacing="0" w:line="301" w:lineRule="atLeast"/>
        <w:rPr>
          <w:rFonts w:ascii="Arial" w:hAnsi="Arial" w:cs="Arial"/>
          <w:color w:val="000000"/>
          <w:sz w:val="18"/>
          <w:szCs w:val="18"/>
        </w:rPr>
      </w:pPr>
      <w:r>
        <w:rPr>
          <w:rFonts w:ascii="Arial" w:hAnsi="Arial" w:cs="Arial"/>
          <w:color w:val="000000"/>
          <w:sz w:val="18"/>
          <w:szCs w:val="18"/>
        </w:rPr>
        <w:t>*Certaines sources considèrent le café comme alcalinisant, mais malgré le fait qu’il contient quelques minéraux et ne renferme pas de protéines, il est acidifiant. C’est un « voleur de calcium » et donc un facteur de risque de l’ostéoporose.</w:t>
      </w:r>
    </w:p>
    <w:p w:rsidR="002E6FD3" w:rsidRDefault="002E6FD3" w:rsidP="002E6FD3">
      <w:pPr>
        <w:pStyle w:val="normalpetit"/>
        <w:spacing w:before="0" w:beforeAutospacing="0" w:after="167" w:afterAutospacing="0" w:line="301" w:lineRule="atLeast"/>
        <w:rPr>
          <w:rFonts w:ascii="Arial" w:hAnsi="Arial" w:cs="Arial"/>
          <w:color w:val="000000"/>
          <w:sz w:val="18"/>
          <w:szCs w:val="18"/>
        </w:rPr>
      </w:pPr>
    </w:p>
    <w:p w:rsidR="002E6FD3" w:rsidRDefault="002E6FD3" w:rsidP="002E6FD3">
      <w:pPr>
        <w:pStyle w:val="normalpetit"/>
        <w:spacing w:before="0" w:beforeAutospacing="0" w:after="167" w:afterAutospacing="0" w:line="301" w:lineRule="atLeast"/>
        <w:rPr>
          <w:rFonts w:ascii="Arial" w:hAnsi="Arial" w:cs="Arial"/>
          <w:color w:val="000000"/>
          <w:sz w:val="18"/>
          <w:szCs w:val="18"/>
        </w:rPr>
      </w:pPr>
      <w:r>
        <w:rPr>
          <w:rFonts w:ascii="Arial" w:hAnsi="Arial" w:cs="Arial"/>
          <w:color w:val="000000"/>
          <w:sz w:val="18"/>
          <w:szCs w:val="18"/>
        </w:rPr>
        <w:t xml:space="preserve">Résumé </w:t>
      </w:r>
    </w:p>
    <w:tbl>
      <w:tblPr>
        <w:tblW w:w="0" w:type="auto"/>
        <w:tblCellSpacing w:w="0" w:type="dxa"/>
        <w:tblInd w:w="167" w:type="dxa"/>
        <w:tblBorders>
          <w:top w:val="single" w:sz="6" w:space="0" w:color="B9B9B9"/>
          <w:left w:val="single" w:sz="6" w:space="0" w:color="B9B9B9"/>
        </w:tblBorders>
        <w:tblCellMar>
          <w:left w:w="0" w:type="dxa"/>
          <w:right w:w="0" w:type="dxa"/>
        </w:tblCellMar>
        <w:tblLook w:val="04A0"/>
      </w:tblPr>
      <w:tblGrid>
        <w:gridCol w:w="4037"/>
        <w:gridCol w:w="4535"/>
      </w:tblGrid>
      <w:tr w:rsidR="002E6FD3" w:rsidTr="006D333C">
        <w:trPr>
          <w:tblCellSpacing w:w="0" w:type="dxa"/>
        </w:trPr>
        <w:tc>
          <w:tcPr>
            <w:tcW w:w="0" w:type="auto"/>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2E6FD3" w:rsidRDefault="002E6FD3" w:rsidP="006D333C">
            <w:pPr>
              <w:pStyle w:val="NormalWeb"/>
              <w:spacing w:before="0" w:beforeAutospacing="0" w:after="0" w:afterAutospacing="0" w:line="301" w:lineRule="atLeast"/>
              <w:rPr>
                <w:color w:val="000000"/>
              </w:rPr>
            </w:pPr>
            <w:r>
              <w:rPr>
                <w:b/>
                <w:bCs/>
                <w:color w:val="000000"/>
              </w:rPr>
              <w:t>Groupes d’aliments majoritairement alcalins</w:t>
            </w:r>
          </w:p>
        </w:tc>
        <w:tc>
          <w:tcPr>
            <w:tcW w:w="0" w:type="auto"/>
            <w:tcBorders>
              <w:top w:val="nil"/>
              <w:left w:val="nil"/>
              <w:bottom w:val="single" w:sz="6" w:space="0" w:color="B9B9B9"/>
              <w:right w:val="single" w:sz="6" w:space="0" w:color="B9B9B9"/>
            </w:tcBorders>
            <w:shd w:val="clear" w:color="auto" w:fill="B4D791"/>
            <w:tcMar>
              <w:top w:w="84" w:type="dxa"/>
              <w:left w:w="84" w:type="dxa"/>
              <w:bottom w:w="0" w:type="dxa"/>
              <w:right w:w="0" w:type="dxa"/>
            </w:tcMar>
            <w:vAlign w:val="center"/>
            <w:hideMark/>
          </w:tcPr>
          <w:p w:rsidR="002E6FD3" w:rsidRDefault="002E6FD3" w:rsidP="006D333C">
            <w:pPr>
              <w:pStyle w:val="NormalWeb"/>
              <w:spacing w:before="0" w:beforeAutospacing="0" w:after="0" w:afterAutospacing="0" w:line="301" w:lineRule="atLeast"/>
              <w:rPr>
                <w:color w:val="000000"/>
              </w:rPr>
            </w:pPr>
            <w:r>
              <w:rPr>
                <w:b/>
                <w:bCs/>
                <w:color w:val="000000"/>
              </w:rPr>
              <w:t>Groupes d’aliments majoritairement acides</w:t>
            </w:r>
          </w:p>
        </w:tc>
      </w:tr>
      <w:tr w:rsidR="002E6FD3" w:rsidTr="006D333C">
        <w:trPr>
          <w:tblCellSpacing w:w="0" w:type="dxa"/>
        </w:trPr>
        <w:tc>
          <w:tcPr>
            <w:tcW w:w="0" w:type="auto"/>
            <w:tcBorders>
              <w:top w:val="nil"/>
              <w:left w:val="nil"/>
              <w:bottom w:val="single" w:sz="6" w:space="0" w:color="B9B9B9"/>
              <w:right w:val="single" w:sz="6" w:space="0" w:color="B9B9B9"/>
            </w:tcBorders>
            <w:shd w:val="clear" w:color="auto" w:fill="F4FFEB"/>
            <w:tcMar>
              <w:top w:w="84" w:type="dxa"/>
              <w:left w:w="84" w:type="dxa"/>
              <w:bottom w:w="0" w:type="dxa"/>
              <w:right w:w="0" w:type="dxa"/>
            </w:tcMar>
            <w:hideMark/>
          </w:tcPr>
          <w:p w:rsidR="002E6FD3" w:rsidRDefault="002E6FD3" w:rsidP="002E6FD3">
            <w:pPr>
              <w:numPr>
                <w:ilvl w:val="0"/>
                <w:numId w:val="1"/>
              </w:numPr>
              <w:spacing w:before="84" w:after="167"/>
              <w:ind w:left="670" w:right="586"/>
              <w:rPr>
                <w:color w:val="000000"/>
              </w:rPr>
            </w:pPr>
            <w:r>
              <w:rPr>
                <w:color w:val="000000"/>
              </w:rPr>
              <w:t>Fruits</w:t>
            </w:r>
          </w:p>
          <w:p w:rsidR="002E6FD3" w:rsidRDefault="002E6FD3" w:rsidP="002E6FD3">
            <w:pPr>
              <w:numPr>
                <w:ilvl w:val="0"/>
                <w:numId w:val="1"/>
              </w:numPr>
              <w:spacing w:before="84" w:after="167"/>
              <w:ind w:left="670" w:right="586"/>
              <w:rPr>
                <w:color w:val="000000"/>
              </w:rPr>
            </w:pPr>
            <w:r>
              <w:rPr>
                <w:color w:val="000000"/>
              </w:rPr>
              <w:t>Légumes</w:t>
            </w:r>
          </w:p>
          <w:p w:rsidR="002E6FD3" w:rsidRDefault="002E6FD3" w:rsidP="002E6FD3">
            <w:pPr>
              <w:numPr>
                <w:ilvl w:val="0"/>
                <w:numId w:val="1"/>
              </w:numPr>
              <w:spacing w:before="84" w:after="167"/>
              <w:ind w:left="670" w:right="586"/>
              <w:rPr>
                <w:color w:val="000000"/>
              </w:rPr>
            </w:pPr>
            <w:r>
              <w:rPr>
                <w:color w:val="000000"/>
              </w:rPr>
              <w:t>Épices et fines herbes</w:t>
            </w:r>
          </w:p>
          <w:p w:rsidR="002E6FD3" w:rsidRDefault="002E6FD3" w:rsidP="002E6FD3">
            <w:pPr>
              <w:numPr>
                <w:ilvl w:val="0"/>
                <w:numId w:val="1"/>
              </w:numPr>
              <w:spacing w:before="84" w:after="167"/>
              <w:ind w:left="670" w:right="586"/>
              <w:rPr>
                <w:color w:val="000000"/>
              </w:rPr>
            </w:pPr>
            <w:r>
              <w:rPr>
                <w:color w:val="000000"/>
              </w:rPr>
              <w:t>Amandes et graines</w:t>
            </w:r>
          </w:p>
          <w:p w:rsidR="002E6FD3" w:rsidRDefault="002E6FD3" w:rsidP="006D333C">
            <w:pPr>
              <w:pStyle w:val="NormalWeb"/>
              <w:spacing w:before="0" w:beforeAutospacing="0" w:after="167" w:afterAutospacing="0" w:line="301" w:lineRule="atLeast"/>
              <w:rPr>
                <w:color w:val="000000"/>
              </w:rPr>
            </w:pPr>
            <w:r>
              <w:rPr>
                <w:color w:val="000000"/>
              </w:rPr>
              <w:t> </w:t>
            </w:r>
          </w:p>
        </w:tc>
        <w:tc>
          <w:tcPr>
            <w:tcW w:w="0" w:type="auto"/>
            <w:tcBorders>
              <w:top w:val="nil"/>
              <w:left w:val="nil"/>
              <w:bottom w:val="single" w:sz="6" w:space="0" w:color="B9B9B9"/>
              <w:right w:val="single" w:sz="6" w:space="0" w:color="B9B9B9"/>
            </w:tcBorders>
            <w:shd w:val="clear" w:color="auto" w:fill="F4FFEB"/>
            <w:tcMar>
              <w:top w:w="84" w:type="dxa"/>
              <w:left w:w="84" w:type="dxa"/>
              <w:bottom w:w="0" w:type="dxa"/>
              <w:right w:w="0" w:type="dxa"/>
            </w:tcMar>
            <w:hideMark/>
          </w:tcPr>
          <w:p w:rsidR="002E6FD3" w:rsidRDefault="002E6FD3" w:rsidP="002E6FD3">
            <w:pPr>
              <w:numPr>
                <w:ilvl w:val="0"/>
                <w:numId w:val="2"/>
              </w:numPr>
              <w:spacing w:before="84" w:after="167"/>
              <w:ind w:left="670" w:right="586"/>
              <w:rPr>
                <w:color w:val="000000"/>
              </w:rPr>
            </w:pPr>
            <w:r>
              <w:rPr>
                <w:color w:val="000000"/>
              </w:rPr>
              <w:t>Viandes et substituts (sauf noix et graines)</w:t>
            </w:r>
          </w:p>
          <w:p w:rsidR="002E6FD3" w:rsidRDefault="002E6FD3" w:rsidP="002E6FD3">
            <w:pPr>
              <w:numPr>
                <w:ilvl w:val="0"/>
                <w:numId w:val="2"/>
              </w:numPr>
              <w:spacing w:before="84" w:after="167"/>
              <w:ind w:left="670" w:right="586"/>
              <w:rPr>
                <w:color w:val="000000"/>
              </w:rPr>
            </w:pPr>
            <w:r>
              <w:rPr>
                <w:color w:val="000000"/>
              </w:rPr>
              <w:t>Laits et substituts</w:t>
            </w:r>
          </w:p>
          <w:p w:rsidR="002E6FD3" w:rsidRDefault="002E6FD3" w:rsidP="002E6FD3">
            <w:pPr>
              <w:numPr>
                <w:ilvl w:val="0"/>
                <w:numId w:val="2"/>
              </w:numPr>
              <w:spacing w:before="84" w:after="167"/>
              <w:ind w:left="670" w:right="586"/>
              <w:rPr>
                <w:color w:val="000000"/>
              </w:rPr>
            </w:pPr>
            <w:r>
              <w:rPr>
                <w:color w:val="000000"/>
              </w:rPr>
              <w:t>Pains et substituts</w:t>
            </w:r>
          </w:p>
          <w:p w:rsidR="002E6FD3" w:rsidRDefault="002E6FD3" w:rsidP="002E6FD3">
            <w:pPr>
              <w:numPr>
                <w:ilvl w:val="0"/>
                <w:numId w:val="2"/>
              </w:numPr>
              <w:spacing w:before="84" w:after="167"/>
              <w:ind w:left="670" w:right="586"/>
              <w:rPr>
                <w:color w:val="000000"/>
              </w:rPr>
            </w:pPr>
            <w:r>
              <w:rPr>
                <w:color w:val="000000"/>
              </w:rPr>
              <w:t>Produits transformés et desserts</w:t>
            </w:r>
          </w:p>
          <w:p w:rsidR="002E6FD3" w:rsidRDefault="002E6FD3" w:rsidP="002E6FD3">
            <w:pPr>
              <w:numPr>
                <w:ilvl w:val="0"/>
                <w:numId w:val="2"/>
              </w:numPr>
              <w:spacing w:before="84" w:after="167"/>
              <w:ind w:left="670" w:right="586"/>
              <w:rPr>
                <w:color w:val="000000"/>
              </w:rPr>
            </w:pPr>
            <w:r>
              <w:rPr>
                <w:color w:val="000000"/>
              </w:rPr>
              <w:t>Boissons contenant de la caféine</w:t>
            </w:r>
          </w:p>
          <w:p w:rsidR="002E6FD3" w:rsidRDefault="002E6FD3" w:rsidP="002E6FD3">
            <w:pPr>
              <w:numPr>
                <w:ilvl w:val="0"/>
                <w:numId w:val="2"/>
              </w:numPr>
              <w:spacing w:before="84" w:after="167"/>
              <w:ind w:left="670" w:right="586"/>
              <w:rPr>
                <w:color w:val="000000"/>
              </w:rPr>
            </w:pPr>
            <w:r>
              <w:rPr>
                <w:color w:val="000000"/>
              </w:rPr>
              <w:t>Alcool</w:t>
            </w:r>
          </w:p>
          <w:p w:rsidR="002E6FD3" w:rsidRDefault="002E6FD3" w:rsidP="006D333C">
            <w:pPr>
              <w:pStyle w:val="NormalWeb"/>
              <w:spacing w:before="0" w:beforeAutospacing="0" w:after="167" w:afterAutospacing="0" w:line="301" w:lineRule="atLeast"/>
              <w:rPr>
                <w:color w:val="000000"/>
              </w:rPr>
            </w:pPr>
            <w:r>
              <w:rPr>
                <w:color w:val="000000"/>
              </w:rPr>
              <w:t> </w:t>
            </w:r>
          </w:p>
        </w:tc>
      </w:tr>
    </w:tbl>
    <w:p w:rsidR="002E6FD3" w:rsidRDefault="002E6FD3" w:rsidP="009A5DCC">
      <w:pPr>
        <w:ind w:firstLine="0"/>
      </w:pPr>
      <w:r>
        <w:t xml:space="preserve"> Source des tableaux «</w:t>
      </w:r>
      <w:r w:rsidRPr="002E6FD3">
        <w:rPr>
          <w:b/>
          <w:u w:val="single"/>
        </w:rPr>
        <w:t xml:space="preserve"> passeport.santé.net </w:t>
      </w:r>
      <w:r>
        <w:t>»</w:t>
      </w:r>
    </w:p>
    <w:p w:rsidR="00DC1007" w:rsidRDefault="00DC1007" w:rsidP="00DC1007">
      <w:pPr>
        <w:pStyle w:val="NormalWeb"/>
        <w:spacing w:before="0" w:beforeAutospacing="0" w:after="0" w:afterAutospacing="0" w:line="301" w:lineRule="atLeast"/>
        <w:rPr>
          <w:rFonts w:ascii="Arial" w:hAnsi="Arial" w:cs="Arial"/>
          <w:color w:val="000000"/>
          <w:sz w:val="48"/>
          <w:szCs w:val="48"/>
          <w:u w:val="single"/>
        </w:rPr>
      </w:pPr>
      <w:bookmarkStart w:id="0" w:name="P378_19135"/>
      <w:bookmarkStart w:id="1" w:name="P384_21577"/>
      <w:bookmarkEnd w:id="0"/>
      <w:bookmarkEnd w:id="1"/>
      <w:r w:rsidRPr="00DC1007">
        <w:rPr>
          <w:rFonts w:ascii="Arial" w:hAnsi="Arial" w:cs="Arial"/>
          <w:color w:val="000000"/>
          <w:sz w:val="48"/>
          <w:szCs w:val="48"/>
          <w:u w:val="single"/>
        </w:rPr>
        <w:t xml:space="preserve">Description venant d’une autre source </w:t>
      </w:r>
    </w:p>
    <w:p w:rsidR="00DC1007" w:rsidRPr="00DC1007" w:rsidRDefault="00DC1007" w:rsidP="00DC1007">
      <w:pPr>
        <w:pStyle w:val="NormalWeb"/>
        <w:spacing w:before="0" w:beforeAutospacing="0" w:after="0" w:afterAutospacing="0" w:line="301" w:lineRule="atLeast"/>
        <w:rPr>
          <w:rFonts w:ascii="Arial" w:hAnsi="Arial" w:cs="Arial"/>
          <w:color w:val="000000"/>
          <w:sz w:val="16"/>
          <w:szCs w:val="16"/>
          <w:u w:val="single"/>
        </w:rPr>
      </w:pPr>
    </w:p>
    <w:p w:rsidR="00DC1007" w:rsidRPr="00DC1007" w:rsidRDefault="00DC1007" w:rsidP="00DC1007">
      <w:pPr>
        <w:pStyle w:val="NormalWeb"/>
        <w:spacing w:before="0" w:beforeAutospacing="0" w:after="167" w:afterAutospacing="0" w:line="301" w:lineRule="atLeast"/>
        <w:rPr>
          <w:rFonts w:ascii="Arial" w:hAnsi="Arial" w:cs="Arial"/>
          <w:color w:val="000000"/>
          <w:sz w:val="22"/>
          <w:szCs w:val="22"/>
        </w:rPr>
      </w:pPr>
      <w:r w:rsidRPr="00DC1007">
        <w:rPr>
          <w:rStyle w:val="lev"/>
          <w:rFonts w:ascii="Arial" w:hAnsi="Arial" w:cs="Arial"/>
          <w:sz w:val="22"/>
          <w:szCs w:val="22"/>
        </w:rPr>
        <w:lastRenderedPageBreak/>
        <w:t>Fruits :</w:t>
      </w:r>
      <w:r w:rsidRPr="00DC1007">
        <w:rPr>
          <w:rStyle w:val="apple-converted-space"/>
          <w:rFonts w:ascii="Arial" w:hAnsi="Arial" w:cs="Arial"/>
          <w:sz w:val="22"/>
          <w:szCs w:val="22"/>
        </w:rPr>
        <w:t> </w:t>
      </w:r>
      <w:r w:rsidRPr="00DC1007">
        <w:rPr>
          <w:rFonts w:ascii="Arial" w:hAnsi="Arial" w:cs="Arial"/>
          <w:sz w:val="22"/>
          <w:szCs w:val="22"/>
        </w:rPr>
        <w:t>Bananes, pommes, poires, pêches, dattes et autres fruits sucrés sont moins acidifiants que les fruits au goût sûr comme les canneberges, les kiwis et les agrumes, hormis les citrons. Les jus de fruits sont souvent trop concentrés en sucre et devraient être consommés modérément.</w:t>
      </w:r>
    </w:p>
    <w:p w:rsidR="00DC1007" w:rsidRPr="00DC1007" w:rsidRDefault="00DC1007" w:rsidP="00DC1007">
      <w:pPr>
        <w:pStyle w:val="NormalWeb"/>
        <w:spacing w:before="240" w:beforeAutospacing="0" w:after="240" w:afterAutospacing="0"/>
        <w:rPr>
          <w:rFonts w:ascii="Arial" w:hAnsi="Arial" w:cs="Arial"/>
          <w:sz w:val="22"/>
          <w:szCs w:val="22"/>
        </w:rPr>
      </w:pPr>
      <w:r w:rsidRPr="00DC1007">
        <w:rPr>
          <w:rStyle w:val="lev"/>
          <w:rFonts w:ascii="Arial" w:hAnsi="Arial" w:cs="Arial"/>
          <w:sz w:val="22"/>
          <w:szCs w:val="22"/>
        </w:rPr>
        <w:t>Légumes :</w:t>
      </w:r>
      <w:r w:rsidRPr="00DC1007">
        <w:rPr>
          <w:rStyle w:val="apple-converted-space"/>
          <w:rFonts w:ascii="Arial" w:hAnsi="Arial" w:cs="Arial"/>
          <w:sz w:val="22"/>
          <w:szCs w:val="22"/>
        </w:rPr>
        <w:t> </w:t>
      </w:r>
      <w:r w:rsidRPr="00DC1007">
        <w:rPr>
          <w:rFonts w:ascii="Arial" w:hAnsi="Arial" w:cs="Arial"/>
          <w:sz w:val="22"/>
          <w:szCs w:val="22"/>
        </w:rPr>
        <w:t>De tous les aliments, seuls les légumes feuillus ou colorés sont véritablement alcalifiants. Brocoli, épinards, kale, germinations, haricots figurent parmi les meilleurs exemples. En revanche, attention aux asperges, cresson, tomates, poireaux, oignons et choux de Bruxelles qui acidifie.</w:t>
      </w:r>
    </w:p>
    <w:p w:rsidR="00DC1007" w:rsidRPr="00DC1007" w:rsidRDefault="00DC1007" w:rsidP="00DC1007">
      <w:pPr>
        <w:pStyle w:val="NormalWeb"/>
        <w:spacing w:before="240" w:beforeAutospacing="0" w:after="240" w:afterAutospacing="0"/>
        <w:rPr>
          <w:rFonts w:ascii="Arial" w:hAnsi="Arial" w:cs="Arial"/>
          <w:sz w:val="22"/>
          <w:szCs w:val="22"/>
        </w:rPr>
      </w:pPr>
      <w:r w:rsidRPr="00DC1007">
        <w:rPr>
          <w:rStyle w:val="lev"/>
          <w:rFonts w:ascii="Arial" w:hAnsi="Arial" w:cs="Arial"/>
          <w:sz w:val="22"/>
          <w:szCs w:val="22"/>
        </w:rPr>
        <w:t>Noix et graines :</w:t>
      </w:r>
      <w:r w:rsidRPr="00DC1007">
        <w:rPr>
          <w:rStyle w:val="apple-converted-space"/>
          <w:rFonts w:ascii="Arial" w:hAnsi="Arial" w:cs="Arial"/>
          <w:sz w:val="22"/>
          <w:szCs w:val="22"/>
        </w:rPr>
        <w:t> </w:t>
      </w:r>
      <w:r w:rsidRPr="00DC1007">
        <w:rPr>
          <w:rFonts w:ascii="Arial" w:hAnsi="Arial" w:cs="Arial"/>
          <w:sz w:val="22"/>
          <w:szCs w:val="22"/>
        </w:rPr>
        <w:t>Les graines sont en général plus alcalifiantes que les noix, parmi lesquelles la moins acidifiante est de loin l’amande, suivie de la noix du Brésil et de coco. Évitez cependant les arachides. Les noix germées gagnent en minéraux et en potentiel alcalinisant.</w:t>
      </w:r>
    </w:p>
    <w:p w:rsidR="00DC1007" w:rsidRPr="00DC1007" w:rsidRDefault="00DC1007" w:rsidP="00DC1007">
      <w:pPr>
        <w:pStyle w:val="NormalWeb"/>
        <w:spacing w:before="240" w:beforeAutospacing="0" w:after="240" w:afterAutospacing="0"/>
        <w:rPr>
          <w:rFonts w:ascii="Arial" w:hAnsi="Arial" w:cs="Arial"/>
          <w:sz w:val="22"/>
          <w:szCs w:val="22"/>
        </w:rPr>
      </w:pPr>
      <w:r w:rsidRPr="00DC1007">
        <w:rPr>
          <w:rStyle w:val="lev"/>
          <w:rFonts w:ascii="Arial" w:hAnsi="Arial" w:cs="Arial"/>
          <w:sz w:val="22"/>
          <w:szCs w:val="22"/>
        </w:rPr>
        <w:t>Céréales :</w:t>
      </w:r>
      <w:r w:rsidRPr="00DC1007">
        <w:rPr>
          <w:rStyle w:val="apple-converted-space"/>
          <w:rFonts w:ascii="Arial" w:hAnsi="Arial" w:cs="Arial"/>
          <w:sz w:val="22"/>
          <w:szCs w:val="22"/>
        </w:rPr>
        <w:t> </w:t>
      </w:r>
      <w:r w:rsidRPr="00DC1007">
        <w:rPr>
          <w:rFonts w:ascii="Arial" w:hAnsi="Arial" w:cs="Arial"/>
          <w:sz w:val="22"/>
          <w:szCs w:val="22"/>
        </w:rPr>
        <w:t>Étant donné l’omniprésence de farines raffinées dans les aliments transformés, choisir des aliments préparés avec des céréales et des farines complètes, par conséquent riches en minéraux, fera une grosse différence pour votre équilibre acido-basique.</w:t>
      </w:r>
    </w:p>
    <w:p w:rsidR="00DC1007" w:rsidRPr="00DC1007" w:rsidRDefault="00DC1007" w:rsidP="00DC1007">
      <w:pPr>
        <w:pStyle w:val="NormalWeb"/>
        <w:spacing w:before="240" w:beforeAutospacing="0" w:after="240" w:afterAutospacing="0"/>
        <w:rPr>
          <w:rFonts w:ascii="Arial" w:hAnsi="Arial" w:cs="Arial"/>
          <w:sz w:val="22"/>
          <w:szCs w:val="22"/>
        </w:rPr>
      </w:pPr>
      <w:r w:rsidRPr="00DC1007">
        <w:rPr>
          <w:rStyle w:val="lev"/>
          <w:rFonts w:ascii="Arial" w:hAnsi="Arial" w:cs="Arial"/>
          <w:sz w:val="22"/>
          <w:szCs w:val="22"/>
        </w:rPr>
        <w:t>Viandes et légumineuses :</w:t>
      </w:r>
      <w:r w:rsidRPr="00DC1007">
        <w:rPr>
          <w:rStyle w:val="apple-converted-space"/>
          <w:rFonts w:ascii="Arial" w:hAnsi="Arial" w:cs="Arial"/>
          <w:sz w:val="22"/>
          <w:szCs w:val="22"/>
        </w:rPr>
        <w:t> </w:t>
      </w:r>
      <w:r w:rsidRPr="00DC1007">
        <w:rPr>
          <w:rFonts w:ascii="Arial" w:hAnsi="Arial" w:cs="Arial"/>
          <w:sz w:val="22"/>
          <w:szCs w:val="22"/>
        </w:rPr>
        <w:t>On entend parfois dire que les protéines sont acidifiantes. Il est vrai que la production d’énergie par le corps à partir de protéines produit beaucoup d’acide urique. La nuance est que les protéines ne deviennent une source particulièrement importante d’acidité que lorsqu’elles constituent une forte proportion de nos sources d’énergie quotidiennes, au-delà d’un gramme par kilo de poids corporel. Notez que les protéines des viandes renferment davantage de soufre que les protéines végétales, ce qui en font une source d’acide sulfurique plus importante.</w:t>
      </w:r>
    </w:p>
    <w:p w:rsidR="00DC1007" w:rsidRPr="00DC1007" w:rsidRDefault="00DC1007" w:rsidP="00DC1007">
      <w:pPr>
        <w:pStyle w:val="NormalWeb"/>
        <w:spacing w:before="240" w:beforeAutospacing="0" w:after="240" w:afterAutospacing="0"/>
        <w:rPr>
          <w:rFonts w:ascii="Arial" w:hAnsi="Arial" w:cs="Arial"/>
          <w:sz w:val="22"/>
          <w:szCs w:val="22"/>
        </w:rPr>
      </w:pPr>
      <w:r w:rsidRPr="00DC1007">
        <w:rPr>
          <w:rStyle w:val="lev"/>
          <w:rFonts w:ascii="Arial" w:hAnsi="Arial" w:cs="Arial"/>
          <w:sz w:val="22"/>
          <w:szCs w:val="22"/>
        </w:rPr>
        <w:t>Produits laitiers :</w:t>
      </w:r>
      <w:r w:rsidRPr="00DC1007">
        <w:rPr>
          <w:rStyle w:val="apple-converted-space"/>
          <w:rFonts w:ascii="Arial" w:hAnsi="Arial" w:cs="Arial"/>
          <w:sz w:val="22"/>
          <w:szCs w:val="22"/>
        </w:rPr>
        <w:t> </w:t>
      </w:r>
      <w:r w:rsidRPr="00DC1007">
        <w:rPr>
          <w:rFonts w:ascii="Arial" w:hAnsi="Arial" w:cs="Arial"/>
          <w:sz w:val="22"/>
          <w:szCs w:val="22"/>
        </w:rPr>
        <w:t>Consommez-les avec modération si vous avez tendance à souffrir d’acidité. Le yogourt et les fromages durs, surtout ceux qui sont vieillis, comptent parmi les aliments les plus acidifiants. Le petit-lait est davantage alcalinisant, par comparaison.</w:t>
      </w:r>
    </w:p>
    <w:p w:rsidR="00DC1007" w:rsidRPr="00DC1007" w:rsidRDefault="00DC1007" w:rsidP="00DC1007">
      <w:pPr>
        <w:pStyle w:val="NormalWeb"/>
        <w:spacing w:before="240" w:beforeAutospacing="0" w:after="240" w:afterAutospacing="0"/>
        <w:rPr>
          <w:rFonts w:ascii="Arial" w:hAnsi="Arial" w:cs="Arial"/>
          <w:sz w:val="22"/>
          <w:szCs w:val="22"/>
        </w:rPr>
      </w:pPr>
      <w:r w:rsidRPr="00DC1007">
        <w:rPr>
          <w:rStyle w:val="lev"/>
          <w:rFonts w:ascii="Arial" w:hAnsi="Arial" w:cs="Arial"/>
          <w:sz w:val="22"/>
          <w:szCs w:val="22"/>
        </w:rPr>
        <w:t>Sucres :</w:t>
      </w:r>
      <w:r w:rsidRPr="00DC1007">
        <w:rPr>
          <w:rStyle w:val="apple-converted-space"/>
          <w:rFonts w:ascii="Arial" w:hAnsi="Arial" w:cs="Arial"/>
          <w:sz w:val="22"/>
          <w:szCs w:val="22"/>
        </w:rPr>
        <w:t> </w:t>
      </w:r>
      <w:r w:rsidRPr="00DC1007">
        <w:rPr>
          <w:rFonts w:ascii="Arial" w:hAnsi="Arial" w:cs="Arial"/>
          <w:sz w:val="22"/>
          <w:szCs w:val="22"/>
        </w:rPr>
        <w:t>Les sucres comptent parmi les aliments les plus acidifiants, car une partie des glucides se changera en acide lactique dans l’organisme. Quant aux sucres raffinés, ils sont une des pires sources d’acidité! Fuyez-les comme la peste et régalez-vous plutôt de sucres non raffinés comme le sucre de canne biologique, le sirop d’érable ou la mélasse verte. Fallait-il une autre raison de mettre les boissons gazeuses au rancart ?</w:t>
      </w:r>
    </w:p>
    <w:p w:rsidR="00DC1007" w:rsidRPr="00DC1007" w:rsidRDefault="00DC1007" w:rsidP="00DC1007">
      <w:pPr>
        <w:pStyle w:val="NormalWeb"/>
        <w:spacing w:before="240" w:beforeAutospacing="0" w:after="240" w:afterAutospacing="0"/>
        <w:rPr>
          <w:rFonts w:ascii="Arial" w:hAnsi="Arial" w:cs="Arial"/>
          <w:sz w:val="22"/>
          <w:szCs w:val="22"/>
        </w:rPr>
      </w:pPr>
      <w:r w:rsidRPr="00DC1007">
        <w:rPr>
          <w:rStyle w:val="lev"/>
          <w:rFonts w:ascii="Arial" w:hAnsi="Arial" w:cs="Arial"/>
          <w:sz w:val="22"/>
          <w:szCs w:val="22"/>
        </w:rPr>
        <w:t>Infusions :</w:t>
      </w:r>
      <w:r w:rsidRPr="00DC1007">
        <w:rPr>
          <w:rStyle w:val="apple-converted-space"/>
          <w:rFonts w:ascii="Arial" w:hAnsi="Arial" w:cs="Arial"/>
          <w:sz w:val="22"/>
          <w:szCs w:val="22"/>
        </w:rPr>
        <w:t> </w:t>
      </w:r>
      <w:r w:rsidRPr="00DC1007">
        <w:rPr>
          <w:rFonts w:ascii="Arial" w:hAnsi="Arial" w:cs="Arial"/>
          <w:sz w:val="22"/>
          <w:szCs w:val="22"/>
        </w:rPr>
        <w:t>Certaines plantes sont plus riches en minéraux, comme l’avoine, l’ortie, le trèfle rouge ou la prêle. Préparées sous forme de tisane, elles peuvent constituer un apport significatif en minéraux et remplacer avantageusement le thé ou le café. Les breuvages stimulants sont en effet une source de stress pour le système nerveux et de plus ils sont fortement diurétiques, ce qui favorise l’excrétion des minéraux. Les infusions d’herbes purifiantes et toniques des reins</w:t>
      </w:r>
      <w:r>
        <w:rPr>
          <w:rFonts w:ascii="Arial" w:hAnsi="Arial" w:cs="Arial"/>
        </w:rPr>
        <w:t xml:space="preserve"> </w:t>
      </w:r>
      <w:r w:rsidRPr="00DC1007">
        <w:rPr>
          <w:rFonts w:ascii="Arial" w:hAnsi="Arial" w:cs="Arial"/>
          <w:sz w:val="22"/>
          <w:szCs w:val="22"/>
        </w:rPr>
        <w:t>peuvent aussi aider l’organisme à éliminer les acides, par exemple la fleur de sureau, le pissenlit ou l’ortie.</w:t>
      </w:r>
    </w:p>
    <w:p w:rsidR="00F67D52" w:rsidRDefault="00F67D52" w:rsidP="00F67D52">
      <w:pPr>
        <w:pStyle w:val="NormalWeb"/>
        <w:spacing w:before="0" w:beforeAutospacing="0" w:after="0" w:afterAutospacing="0" w:line="301" w:lineRule="atLeast"/>
        <w:rPr>
          <w:rFonts w:ascii="Arial" w:hAnsi="Arial" w:cs="Arial"/>
          <w:b/>
          <w:bCs/>
          <w:color w:val="000000"/>
          <w:sz w:val="22"/>
          <w:szCs w:val="22"/>
          <w:highlight w:val="yellow"/>
        </w:rPr>
      </w:pPr>
    </w:p>
    <w:p w:rsidR="00F67D52" w:rsidRDefault="00F67D52" w:rsidP="00F67D52">
      <w:pPr>
        <w:pStyle w:val="NormalWeb"/>
        <w:spacing w:before="0" w:beforeAutospacing="0" w:after="0" w:afterAutospacing="0" w:line="301" w:lineRule="atLeast"/>
        <w:rPr>
          <w:rFonts w:ascii="Arial" w:hAnsi="Arial" w:cs="Arial"/>
          <w:b/>
          <w:bCs/>
          <w:color w:val="000000"/>
          <w:sz w:val="22"/>
          <w:szCs w:val="22"/>
          <w:highlight w:val="yellow"/>
        </w:rPr>
      </w:pPr>
    </w:p>
    <w:p w:rsidR="00F67D52" w:rsidRPr="00F67D52" w:rsidRDefault="00F67D52" w:rsidP="00F67D52">
      <w:pPr>
        <w:pStyle w:val="NormalWeb"/>
        <w:spacing w:before="0" w:beforeAutospacing="0" w:after="0" w:afterAutospacing="0" w:line="301" w:lineRule="atLeast"/>
        <w:rPr>
          <w:rFonts w:ascii="Arial" w:hAnsi="Arial" w:cs="Arial"/>
          <w:color w:val="000000"/>
          <w:sz w:val="22"/>
          <w:szCs w:val="22"/>
          <w:highlight w:val="yellow"/>
        </w:rPr>
      </w:pPr>
      <w:r w:rsidRPr="00613A84">
        <w:rPr>
          <w:rFonts w:ascii="Arial" w:hAnsi="Arial" w:cs="Arial"/>
          <w:b/>
          <w:bCs/>
          <w:color w:val="000000"/>
          <w:sz w:val="22"/>
          <w:szCs w:val="22"/>
          <w:highlight w:val="yellow"/>
        </w:rPr>
        <w:t>Perte de poids</w:t>
      </w:r>
      <w:r>
        <w:rPr>
          <w:rFonts w:ascii="Arial" w:hAnsi="Arial" w:cs="Arial"/>
          <w:color w:val="000000"/>
          <w:sz w:val="22"/>
          <w:szCs w:val="22"/>
          <w:highlight w:val="yellow"/>
        </w:rPr>
        <w:t xml:space="preserve">  </w:t>
      </w:r>
      <w:r w:rsidR="00724A19">
        <w:rPr>
          <w:rFonts w:ascii="Arial" w:hAnsi="Arial" w:cs="Arial"/>
          <w:color w:val="000000"/>
          <w:sz w:val="22"/>
          <w:szCs w:val="22"/>
          <w:highlight w:val="yellow"/>
        </w:rPr>
        <w:t xml:space="preserve">Retrouver son </w:t>
      </w:r>
      <w:r w:rsidRPr="00613A84">
        <w:rPr>
          <w:rFonts w:ascii="Arial" w:hAnsi="Arial" w:cs="Arial"/>
          <w:color w:val="000000"/>
          <w:sz w:val="22"/>
          <w:szCs w:val="22"/>
          <w:highlight w:val="yellow"/>
        </w:rPr>
        <w:t>équilibre acido-basique ne vise pas la perte de poids comme tel, mais cela peut faire partie des bénéfices secondaires d’une diète</w:t>
      </w:r>
      <w:r w:rsidR="00724A19">
        <w:rPr>
          <w:rFonts w:ascii="Arial" w:hAnsi="Arial" w:cs="Arial"/>
          <w:color w:val="000000"/>
          <w:sz w:val="22"/>
          <w:szCs w:val="22"/>
          <w:highlight w:val="yellow"/>
        </w:rPr>
        <w:t xml:space="preserve"> riche en fruits,</w:t>
      </w:r>
      <w:r w:rsidRPr="00613A84">
        <w:rPr>
          <w:rFonts w:ascii="Arial" w:hAnsi="Arial" w:cs="Arial"/>
          <w:color w:val="000000"/>
          <w:sz w:val="22"/>
          <w:szCs w:val="22"/>
          <w:highlight w:val="yellow"/>
        </w:rPr>
        <w:t xml:space="preserve"> légumes </w:t>
      </w:r>
      <w:r w:rsidR="00724A19">
        <w:rPr>
          <w:rFonts w:ascii="Arial" w:hAnsi="Arial" w:cs="Arial"/>
          <w:color w:val="000000"/>
          <w:sz w:val="22"/>
          <w:szCs w:val="22"/>
          <w:highlight w:val="yellow"/>
        </w:rPr>
        <w:t xml:space="preserve">et liquide alcalifiants </w:t>
      </w:r>
      <w:r w:rsidRPr="00613A84">
        <w:rPr>
          <w:rFonts w:ascii="Arial" w:hAnsi="Arial" w:cs="Arial"/>
          <w:color w:val="000000"/>
          <w:sz w:val="22"/>
          <w:szCs w:val="22"/>
          <w:highlight w:val="yellow"/>
        </w:rPr>
        <w:t>et faible en aliments raffinés</w:t>
      </w:r>
      <w:r w:rsidR="00724A19">
        <w:rPr>
          <w:rFonts w:ascii="Arial" w:hAnsi="Arial" w:cs="Arial"/>
          <w:color w:val="000000"/>
          <w:sz w:val="22"/>
          <w:szCs w:val="22"/>
          <w:highlight w:val="yellow"/>
        </w:rPr>
        <w:t xml:space="preserve"> et boissons acidifiant</w:t>
      </w:r>
      <w:r w:rsidRPr="00613A84">
        <w:rPr>
          <w:rFonts w:ascii="Arial" w:hAnsi="Arial" w:cs="Arial"/>
          <w:color w:val="000000"/>
          <w:sz w:val="22"/>
          <w:szCs w:val="22"/>
          <w:highlight w:val="yellow"/>
        </w:rPr>
        <w:t>.</w:t>
      </w:r>
      <w:bookmarkStart w:id="2" w:name="P362_17960"/>
      <w:bookmarkEnd w:id="2"/>
    </w:p>
    <w:p w:rsidR="00DC1007" w:rsidRDefault="00DC1007" w:rsidP="009A5DCC">
      <w:pPr>
        <w:ind w:firstLine="0"/>
      </w:pPr>
    </w:p>
    <w:sectPr w:rsidR="00DC1007" w:rsidSect="00F67D52">
      <w:pgSz w:w="12240" w:h="15840"/>
      <w:pgMar w:top="851" w:right="1800" w:bottom="567" w:left="1800" w:header="708"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9A" w:rsidRDefault="00DC619A" w:rsidP="002E6FD3">
      <w:r>
        <w:separator/>
      </w:r>
    </w:p>
  </w:endnote>
  <w:endnote w:type="continuationSeparator" w:id="1">
    <w:p w:rsidR="00DC619A" w:rsidRDefault="00DC619A" w:rsidP="002E6F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9A" w:rsidRDefault="00DC619A" w:rsidP="002E6FD3">
      <w:r>
        <w:separator/>
      </w:r>
    </w:p>
  </w:footnote>
  <w:footnote w:type="continuationSeparator" w:id="1">
    <w:p w:rsidR="00DC619A" w:rsidRDefault="00DC619A" w:rsidP="002E6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2E2"/>
    <w:multiLevelType w:val="multilevel"/>
    <w:tmpl w:val="2B5CC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809FE"/>
    <w:multiLevelType w:val="multilevel"/>
    <w:tmpl w:val="0E262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E6FD3"/>
    <w:rsid w:val="001303FD"/>
    <w:rsid w:val="00186104"/>
    <w:rsid w:val="001B3C94"/>
    <w:rsid w:val="001C6FCE"/>
    <w:rsid w:val="00216CDF"/>
    <w:rsid w:val="002418E7"/>
    <w:rsid w:val="00243157"/>
    <w:rsid w:val="002E6FD3"/>
    <w:rsid w:val="00434E6D"/>
    <w:rsid w:val="00724A19"/>
    <w:rsid w:val="009A5DCC"/>
    <w:rsid w:val="009D2EAF"/>
    <w:rsid w:val="00A1228B"/>
    <w:rsid w:val="00A61120"/>
    <w:rsid w:val="00DC1007"/>
    <w:rsid w:val="00DC619A"/>
    <w:rsid w:val="00EF0BCF"/>
    <w:rsid w:val="00F56C01"/>
    <w:rsid w:val="00F67D5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ind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E6FD3"/>
    <w:pPr>
      <w:tabs>
        <w:tab w:val="center" w:pos="4320"/>
        <w:tab w:val="right" w:pos="8640"/>
      </w:tabs>
    </w:pPr>
  </w:style>
  <w:style w:type="character" w:customStyle="1" w:styleId="En-tteCar">
    <w:name w:val="En-tête Car"/>
    <w:basedOn w:val="Policepardfaut"/>
    <w:link w:val="En-tte"/>
    <w:uiPriority w:val="99"/>
    <w:semiHidden/>
    <w:rsid w:val="002E6FD3"/>
  </w:style>
  <w:style w:type="paragraph" w:styleId="Pieddepage">
    <w:name w:val="footer"/>
    <w:basedOn w:val="Normal"/>
    <w:link w:val="PieddepageCar"/>
    <w:uiPriority w:val="99"/>
    <w:semiHidden/>
    <w:unhideWhenUsed/>
    <w:rsid w:val="002E6FD3"/>
    <w:pPr>
      <w:tabs>
        <w:tab w:val="center" w:pos="4320"/>
        <w:tab w:val="right" w:pos="8640"/>
      </w:tabs>
    </w:pPr>
  </w:style>
  <w:style w:type="character" w:customStyle="1" w:styleId="PieddepageCar">
    <w:name w:val="Pied de page Car"/>
    <w:basedOn w:val="Policepardfaut"/>
    <w:link w:val="Pieddepage"/>
    <w:uiPriority w:val="99"/>
    <w:semiHidden/>
    <w:rsid w:val="002E6FD3"/>
  </w:style>
  <w:style w:type="paragraph" w:styleId="NormalWeb">
    <w:name w:val="Normal (Web)"/>
    <w:basedOn w:val="Normal"/>
    <w:uiPriority w:val="99"/>
    <w:unhideWhenUsed/>
    <w:rsid w:val="002E6FD3"/>
    <w:pPr>
      <w:spacing w:before="100" w:beforeAutospacing="1" w:after="100" w:afterAutospacing="1"/>
      <w:ind w:firstLine="0"/>
    </w:pPr>
    <w:rPr>
      <w:rFonts w:ascii="Times New Roman" w:eastAsia="Times New Roman" w:hAnsi="Times New Roman" w:cs="Times New Roman"/>
      <w:sz w:val="24"/>
      <w:szCs w:val="24"/>
      <w:lang w:eastAsia="fr-CA"/>
    </w:rPr>
  </w:style>
  <w:style w:type="paragraph" w:customStyle="1" w:styleId="normalpetit">
    <w:name w:val="normalpetit"/>
    <w:basedOn w:val="Normal"/>
    <w:rsid w:val="002E6FD3"/>
    <w:pPr>
      <w:spacing w:before="100" w:beforeAutospacing="1" w:after="100" w:afterAutospacing="1"/>
      <w:ind w:firstLine="0"/>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C1007"/>
  </w:style>
  <w:style w:type="character" w:styleId="lev">
    <w:name w:val="Strong"/>
    <w:basedOn w:val="Policepardfaut"/>
    <w:uiPriority w:val="22"/>
    <w:qFormat/>
    <w:rsid w:val="00DC10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9332-687E-4D5E-AA79-65C340D3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955</Words>
  <Characters>5254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dcterms:created xsi:type="dcterms:W3CDTF">2012-07-30T13:58:00Z</dcterms:created>
  <dcterms:modified xsi:type="dcterms:W3CDTF">2014-02-05T11:02:00Z</dcterms:modified>
</cp:coreProperties>
</file>